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44F3" w:rsidRPr="009B711A" w:rsidRDefault="007344F3" w:rsidP="007344F3">
      <w:pPr>
        <w:jc w:val="center"/>
        <w:rPr>
          <w:rFonts w:ascii="Times New Roman" w:hAnsi="Times New Roman" w:cs="Times New Roman"/>
          <w:b/>
          <w:sz w:val="24"/>
          <w:szCs w:val="24"/>
          <w:u w:val="single"/>
        </w:rPr>
      </w:pPr>
      <w:bookmarkStart w:id="0" w:name="_GoBack"/>
      <w:bookmarkEnd w:id="0"/>
      <w:r w:rsidRPr="009B711A">
        <w:rPr>
          <w:rFonts w:ascii="Times New Roman" w:hAnsi="Times New Roman" w:cs="Times New Roman"/>
          <w:b/>
          <w:sz w:val="24"/>
          <w:szCs w:val="24"/>
          <w:u w:val="single"/>
        </w:rPr>
        <w:t>E322 Principles of Epidemiology Mortality Rate Adjustment</w:t>
      </w:r>
    </w:p>
    <w:p w:rsidR="002E5C44" w:rsidRPr="009B711A" w:rsidRDefault="002E5C44">
      <w:pPr>
        <w:rPr>
          <w:rFonts w:ascii="Times New Roman" w:hAnsi="Times New Roman" w:cs="Times New Roman"/>
          <w:sz w:val="24"/>
          <w:szCs w:val="24"/>
        </w:rPr>
      </w:pPr>
      <w:r w:rsidRPr="009B711A">
        <w:rPr>
          <w:rFonts w:ascii="Times New Roman" w:hAnsi="Times New Roman" w:cs="Times New Roman"/>
          <w:sz w:val="24"/>
          <w:szCs w:val="24"/>
        </w:rPr>
        <w:t>Heart disease is the leading cause of death for both men and women, and more than half of the deaths due to heart disease in 2015 were in men (1). In fact, each year, 1 in 4 deaths (630,000 Americans) is due to heart disease. Further, heart disease is the leading cause of death for most racial/ethnic groups in the United States including African Americans, Hispanics, and Whites</w:t>
      </w:r>
      <w:r w:rsidR="00DE4AA8" w:rsidRPr="009B711A">
        <w:rPr>
          <w:rFonts w:ascii="Times New Roman" w:hAnsi="Times New Roman" w:cs="Times New Roman"/>
          <w:sz w:val="24"/>
          <w:szCs w:val="24"/>
        </w:rPr>
        <w:t>, though mortality rates among African Americans remain higher than other races/ethnicities</w:t>
      </w:r>
      <w:r w:rsidRPr="009B711A">
        <w:rPr>
          <w:rFonts w:ascii="Times New Roman" w:hAnsi="Times New Roman" w:cs="Times New Roman"/>
          <w:sz w:val="24"/>
          <w:szCs w:val="24"/>
        </w:rPr>
        <w:t>. For Asian Americans or Pacific Islanders and American Indians or Alaska Natives, heart disease is second only to cancer (</w:t>
      </w:r>
      <w:r w:rsidR="00DE4AA8" w:rsidRPr="009B711A">
        <w:rPr>
          <w:rFonts w:ascii="Times New Roman" w:hAnsi="Times New Roman" w:cs="Times New Roman"/>
          <w:sz w:val="24"/>
          <w:szCs w:val="24"/>
        </w:rPr>
        <w:t>2</w:t>
      </w:r>
      <w:r w:rsidRPr="009B711A">
        <w:rPr>
          <w:rFonts w:ascii="Times New Roman" w:hAnsi="Times New Roman" w:cs="Times New Roman"/>
          <w:sz w:val="24"/>
          <w:szCs w:val="24"/>
        </w:rPr>
        <w:t>). Each year, the cost of medications, health care services, and lost productivity due to heart disease costs the United States an estimated $200,000,000,000 (1). Considering the significant morbidity, mortality, and economic burden, it is of great public health interest to control and prevent heart disease.</w:t>
      </w:r>
    </w:p>
    <w:p w:rsidR="00DE4AA8" w:rsidRPr="009B711A" w:rsidRDefault="00DE4AA8">
      <w:pPr>
        <w:rPr>
          <w:rFonts w:ascii="Times New Roman" w:hAnsi="Times New Roman" w:cs="Times New Roman"/>
          <w:sz w:val="24"/>
          <w:szCs w:val="24"/>
        </w:rPr>
      </w:pPr>
      <w:r w:rsidRPr="009B711A">
        <w:rPr>
          <w:rFonts w:ascii="Times New Roman" w:hAnsi="Times New Roman" w:cs="Times New Roman"/>
          <w:sz w:val="24"/>
          <w:szCs w:val="24"/>
        </w:rPr>
        <w:t xml:space="preserve">One population-wide intervention which has shown to decrease risk for myocardial infarction </w:t>
      </w:r>
      <w:r w:rsidR="008168D1" w:rsidRPr="009B711A">
        <w:rPr>
          <w:rFonts w:ascii="Times New Roman" w:hAnsi="Times New Roman" w:cs="Times New Roman"/>
          <w:sz w:val="24"/>
          <w:szCs w:val="24"/>
        </w:rPr>
        <w:t xml:space="preserve">in several urban communities </w:t>
      </w:r>
      <w:r w:rsidRPr="009B711A">
        <w:rPr>
          <w:rFonts w:ascii="Times New Roman" w:hAnsi="Times New Roman" w:cs="Times New Roman"/>
          <w:sz w:val="24"/>
          <w:szCs w:val="24"/>
        </w:rPr>
        <w:t xml:space="preserve">is smoking bans (3). Consider a scenario in which Marion County, IN is </w:t>
      </w:r>
      <w:r w:rsidR="008168D1" w:rsidRPr="009B711A">
        <w:rPr>
          <w:rFonts w:ascii="Times New Roman" w:hAnsi="Times New Roman" w:cs="Times New Roman"/>
          <w:sz w:val="24"/>
          <w:szCs w:val="24"/>
        </w:rPr>
        <w:t>instituting a county-wide smoking ban. As a component to the evaluation of this program, you’re interested in determining if any changes in heart disease mortality occur after five years of the smoking ban, and how this compares with other counties who have instituted smoking bans. In order to set a baseline for the mortality in Marion County, IN – prior to the ban – you are to query CDC WONDER and determine the current mortality rates for heart disease. You will also compare these baseline rates to another urban county which has instituted a smoking ban and is of similar population size – San Francisco County, CA. Below are the parameters of your query</w:t>
      </w:r>
      <w:r w:rsidR="00123491" w:rsidRPr="009B711A">
        <w:rPr>
          <w:rFonts w:ascii="Times New Roman" w:hAnsi="Times New Roman" w:cs="Times New Roman"/>
          <w:sz w:val="24"/>
          <w:szCs w:val="24"/>
        </w:rPr>
        <w:t xml:space="preserve"> (unless otherwise stated use the default settings)</w:t>
      </w:r>
      <w:r w:rsidR="008168D1" w:rsidRPr="009B711A">
        <w:rPr>
          <w:rFonts w:ascii="Times New Roman" w:hAnsi="Times New Roman" w:cs="Times New Roman"/>
          <w:sz w:val="24"/>
          <w:szCs w:val="24"/>
        </w:rPr>
        <w:t>:</w:t>
      </w:r>
    </w:p>
    <w:p w:rsidR="008168D1" w:rsidRPr="009B711A" w:rsidRDefault="008168D1">
      <w:pPr>
        <w:rPr>
          <w:rFonts w:ascii="Times New Roman" w:hAnsi="Times New Roman" w:cs="Times New Roman"/>
          <w:b/>
          <w:sz w:val="24"/>
          <w:szCs w:val="24"/>
        </w:rPr>
      </w:pPr>
      <w:r w:rsidRPr="009B711A">
        <w:rPr>
          <w:rFonts w:ascii="Times New Roman" w:hAnsi="Times New Roman" w:cs="Times New Roman"/>
          <w:b/>
          <w:sz w:val="24"/>
          <w:szCs w:val="24"/>
        </w:rPr>
        <w:t xml:space="preserve">Counties – Marion County, Indiana and San Francisco County, California </w:t>
      </w:r>
    </w:p>
    <w:p w:rsidR="008168D1" w:rsidRPr="009B711A" w:rsidRDefault="008168D1">
      <w:pPr>
        <w:rPr>
          <w:rFonts w:ascii="Times New Roman" w:hAnsi="Times New Roman" w:cs="Times New Roman"/>
          <w:b/>
          <w:sz w:val="24"/>
          <w:szCs w:val="24"/>
        </w:rPr>
      </w:pPr>
      <w:r w:rsidRPr="009B711A">
        <w:rPr>
          <w:rFonts w:ascii="Times New Roman" w:hAnsi="Times New Roman" w:cs="Times New Roman"/>
          <w:b/>
          <w:sz w:val="24"/>
          <w:szCs w:val="24"/>
        </w:rPr>
        <w:t>Age groups – 35 years and older</w:t>
      </w:r>
    </w:p>
    <w:p w:rsidR="008168D1" w:rsidRPr="009B711A" w:rsidRDefault="008168D1">
      <w:pPr>
        <w:rPr>
          <w:rFonts w:ascii="Times New Roman" w:hAnsi="Times New Roman" w:cs="Times New Roman"/>
          <w:b/>
          <w:sz w:val="24"/>
          <w:szCs w:val="24"/>
        </w:rPr>
      </w:pPr>
      <w:r w:rsidRPr="009B711A">
        <w:rPr>
          <w:rFonts w:ascii="Times New Roman" w:hAnsi="Times New Roman" w:cs="Times New Roman"/>
          <w:b/>
          <w:sz w:val="24"/>
          <w:szCs w:val="24"/>
        </w:rPr>
        <w:t>Race / ethnicity – All Hispanic origins. Asian or Pacific Islanders, Black or African Americans, and Whites</w:t>
      </w:r>
    </w:p>
    <w:p w:rsidR="008168D1" w:rsidRPr="009B711A" w:rsidRDefault="008168D1">
      <w:pPr>
        <w:rPr>
          <w:rFonts w:ascii="Times New Roman" w:hAnsi="Times New Roman" w:cs="Times New Roman"/>
          <w:b/>
          <w:sz w:val="24"/>
          <w:szCs w:val="24"/>
        </w:rPr>
      </w:pPr>
      <w:r w:rsidRPr="009B711A">
        <w:rPr>
          <w:rFonts w:ascii="Times New Roman" w:hAnsi="Times New Roman" w:cs="Times New Roman"/>
          <w:b/>
          <w:sz w:val="24"/>
          <w:szCs w:val="24"/>
        </w:rPr>
        <w:t xml:space="preserve">Years – 2010-2015 </w:t>
      </w:r>
    </w:p>
    <w:p w:rsidR="008168D1" w:rsidRPr="009B711A" w:rsidRDefault="00123491">
      <w:pPr>
        <w:rPr>
          <w:rFonts w:ascii="Times New Roman" w:hAnsi="Times New Roman" w:cs="Times New Roman"/>
          <w:b/>
          <w:sz w:val="24"/>
          <w:szCs w:val="24"/>
        </w:rPr>
      </w:pPr>
      <w:r w:rsidRPr="009B711A">
        <w:rPr>
          <w:rFonts w:ascii="Times New Roman" w:hAnsi="Times New Roman" w:cs="Times New Roman"/>
          <w:b/>
          <w:sz w:val="24"/>
          <w:szCs w:val="24"/>
        </w:rPr>
        <w:t>Causes of death – ICD010 codes I20 – I25 (</w:t>
      </w:r>
      <w:proofErr w:type="spellStart"/>
      <w:r w:rsidRPr="009B711A">
        <w:rPr>
          <w:rFonts w:ascii="Times New Roman" w:hAnsi="Times New Roman" w:cs="Times New Roman"/>
          <w:b/>
          <w:sz w:val="24"/>
          <w:szCs w:val="24"/>
        </w:rPr>
        <w:t>Ischaemic</w:t>
      </w:r>
      <w:proofErr w:type="spellEnd"/>
      <w:r w:rsidRPr="009B711A">
        <w:rPr>
          <w:rFonts w:ascii="Times New Roman" w:hAnsi="Times New Roman" w:cs="Times New Roman"/>
          <w:b/>
          <w:sz w:val="24"/>
          <w:szCs w:val="24"/>
        </w:rPr>
        <w:t xml:space="preserve"> heart diseases)</w:t>
      </w:r>
    </w:p>
    <w:p w:rsidR="00123491" w:rsidRPr="009B711A" w:rsidRDefault="00123491" w:rsidP="00123491">
      <w:pPr>
        <w:pStyle w:val="ListParagraph"/>
        <w:numPr>
          <w:ilvl w:val="0"/>
          <w:numId w:val="2"/>
        </w:numPr>
        <w:rPr>
          <w:rFonts w:ascii="Times New Roman" w:hAnsi="Times New Roman" w:cs="Times New Roman"/>
          <w:sz w:val="24"/>
          <w:szCs w:val="24"/>
        </w:rPr>
      </w:pPr>
      <w:r w:rsidRPr="009B711A">
        <w:rPr>
          <w:rFonts w:ascii="Times New Roman" w:hAnsi="Times New Roman" w:cs="Times New Roman"/>
          <w:sz w:val="24"/>
          <w:szCs w:val="24"/>
        </w:rPr>
        <w:t xml:space="preserve">What are the crude mortality rates for </w:t>
      </w:r>
      <w:proofErr w:type="spellStart"/>
      <w:r w:rsidRPr="009B711A">
        <w:rPr>
          <w:rFonts w:ascii="Times New Roman" w:hAnsi="Times New Roman" w:cs="Times New Roman"/>
          <w:sz w:val="24"/>
          <w:szCs w:val="24"/>
        </w:rPr>
        <w:t>ischaemic</w:t>
      </w:r>
      <w:proofErr w:type="spellEnd"/>
      <w:r w:rsidRPr="009B711A">
        <w:rPr>
          <w:rFonts w:ascii="Times New Roman" w:hAnsi="Times New Roman" w:cs="Times New Roman"/>
          <w:sz w:val="24"/>
          <w:szCs w:val="24"/>
        </w:rPr>
        <w:t xml:space="preserve"> heart diseases in Marion County, Indiana and San Francisco County, California? Do you believe these rates are comparable? Why or why not? </w:t>
      </w:r>
    </w:p>
    <w:p w:rsidR="00123491" w:rsidRPr="009B711A" w:rsidRDefault="00123491" w:rsidP="00123491">
      <w:pPr>
        <w:rPr>
          <w:rFonts w:ascii="Times New Roman" w:hAnsi="Times New Roman" w:cs="Times New Roman"/>
          <w:sz w:val="24"/>
          <w:szCs w:val="24"/>
        </w:rPr>
      </w:pPr>
    </w:p>
    <w:p w:rsidR="003E2A8C" w:rsidRPr="009B711A" w:rsidRDefault="003E2A8C" w:rsidP="00123491">
      <w:pPr>
        <w:rPr>
          <w:rFonts w:ascii="Times New Roman" w:hAnsi="Times New Roman" w:cs="Times New Roman"/>
          <w:sz w:val="24"/>
          <w:szCs w:val="24"/>
        </w:rPr>
      </w:pPr>
      <w:r w:rsidRPr="009B711A">
        <w:rPr>
          <w:rFonts w:ascii="Times New Roman" w:hAnsi="Times New Roman" w:cs="Times New Roman"/>
          <w:sz w:val="24"/>
          <w:szCs w:val="24"/>
        </w:rPr>
        <w:t>San Francisco</w:t>
      </w:r>
    </w:p>
    <w:p w:rsidR="003E2A8C" w:rsidRPr="009B711A" w:rsidRDefault="003E2A8C" w:rsidP="00123491">
      <w:pPr>
        <w:rPr>
          <w:rFonts w:ascii="Times New Roman" w:hAnsi="Times New Roman" w:cs="Times New Roman"/>
          <w:sz w:val="24"/>
          <w:szCs w:val="24"/>
        </w:rPr>
      </w:pPr>
      <w:r w:rsidRPr="009B711A">
        <w:rPr>
          <w:rFonts w:ascii="Times New Roman" w:hAnsi="Times New Roman" w:cs="Times New Roman"/>
          <w:sz w:val="24"/>
          <w:szCs w:val="24"/>
        </w:rPr>
        <w:t>4001/ 2782344 × 100000 = 208. 28 Which equals to 2018 deaths per 100000 population</w:t>
      </w:r>
    </w:p>
    <w:p w:rsidR="003E2A8C" w:rsidRPr="009B711A" w:rsidRDefault="003E2A8C" w:rsidP="00123491">
      <w:pPr>
        <w:rPr>
          <w:rFonts w:ascii="Times New Roman" w:hAnsi="Times New Roman" w:cs="Times New Roman"/>
          <w:sz w:val="24"/>
          <w:szCs w:val="24"/>
        </w:rPr>
      </w:pPr>
      <w:r w:rsidRPr="009B711A">
        <w:rPr>
          <w:rFonts w:ascii="Times New Roman" w:hAnsi="Times New Roman" w:cs="Times New Roman"/>
          <w:sz w:val="24"/>
          <w:szCs w:val="24"/>
        </w:rPr>
        <w:t xml:space="preserve">Marion County </w:t>
      </w:r>
    </w:p>
    <w:p w:rsidR="003E2A8C" w:rsidRPr="009B711A" w:rsidRDefault="003E2A8C" w:rsidP="00123491">
      <w:pPr>
        <w:rPr>
          <w:rFonts w:ascii="Times New Roman" w:hAnsi="Times New Roman" w:cs="Times New Roman"/>
          <w:sz w:val="24"/>
          <w:szCs w:val="24"/>
        </w:rPr>
      </w:pPr>
      <w:r w:rsidRPr="009B711A">
        <w:rPr>
          <w:rFonts w:ascii="Times New Roman" w:hAnsi="Times New Roman" w:cs="Times New Roman"/>
          <w:sz w:val="24"/>
          <w:szCs w:val="24"/>
        </w:rPr>
        <w:t xml:space="preserve">5581/ 2679584 × 100000= </w:t>
      </w:r>
      <w:r w:rsidR="00885D06" w:rsidRPr="009B711A">
        <w:rPr>
          <w:rFonts w:ascii="Times New Roman" w:hAnsi="Times New Roman" w:cs="Times New Roman"/>
          <w:sz w:val="24"/>
          <w:szCs w:val="24"/>
        </w:rPr>
        <w:t>143.8 .This</w:t>
      </w:r>
      <w:r w:rsidRPr="009B711A">
        <w:rPr>
          <w:rFonts w:ascii="Times New Roman" w:hAnsi="Times New Roman" w:cs="Times New Roman"/>
          <w:sz w:val="24"/>
          <w:szCs w:val="24"/>
        </w:rPr>
        <w:t xml:space="preserve"> is 143.8 </w:t>
      </w:r>
      <w:r w:rsidR="00885D06" w:rsidRPr="009B711A">
        <w:rPr>
          <w:rFonts w:ascii="Times New Roman" w:hAnsi="Times New Roman" w:cs="Times New Roman"/>
          <w:sz w:val="24"/>
          <w:szCs w:val="24"/>
        </w:rPr>
        <w:t>deaths</w:t>
      </w:r>
      <w:r w:rsidRPr="009B711A">
        <w:rPr>
          <w:rFonts w:ascii="Times New Roman" w:hAnsi="Times New Roman" w:cs="Times New Roman"/>
          <w:sz w:val="24"/>
          <w:szCs w:val="24"/>
        </w:rPr>
        <w:t xml:space="preserve"> per 100000 population.</w:t>
      </w:r>
    </w:p>
    <w:p w:rsidR="00885D06" w:rsidRPr="009B711A" w:rsidRDefault="00885D06" w:rsidP="00123491">
      <w:pPr>
        <w:rPr>
          <w:rFonts w:ascii="Times New Roman" w:hAnsi="Times New Roman" w:cs="Times New Roman"/>
          <w:sz w:val="24"/>
          <w:szCs w:val="24"/>
        </w:rPr>
      </w:pPr>
      <w:r w:rsidRPr="009B711A">
        <w:rPr>
          <w:rFonts w:ascii="Times New Roman" w:hAnsi="Times New Roman" w:cs="Times New Roman"/>
          <w:sz w:val="24"/>
          <w:szCs w:val="24"/>
        </w:rPr>
        <w:lastRenderedPageBreak/>
        <w:t>In the United States, death leading cause is heart disease</w:t>
      </w:r>
      <w:r w:rsidR="000143F5" w:rsidRPr="009B711A">
        <w:rPr>
          <w:rFonts w:ascii="Times New Roman" w:hAnsi="Times New Roman" w:cs="Times New Roman"/>
          <w:sz w:val="24"/>
          <w:szCs w:val="24"/>
        </w:rPr>
        <w:t xml:space="preserve">. However, from my own understanding the comparison of the two results is not comparable due to the geographical different lifestyles. </w:t>
      </w:r>
    </w:p>
    <w:p w:rsidR="00123491" w:rsidRPr="009B711A" w:rsidRDefault="003E2A8C" w:rsidP="00123491">
      <w:pPr>
        <w:rPr>
          <w:rFonts w:ascii="Times New Roman" w:hAnsi="Times New Roman" w:cs="Times New Roman"/>
          <w:sz w:val="24"/>
          <w:szCs w:val="24"/>
        </w:rPr>
      </w:pPr>
      <w:r w:rsidRPr="009B711A">
        <w:rPr>
          <w:rFonts w:ascii="Times New Roman" w:hAnsi="Times New Roman" w:cs="Times New Roman"/>
          <w:sz w:val="24"/>
          <w:szCs w:val="24"/>
        </w:rPr>
        <w:t xml:space="preserve"> </w:t>
      </w:r>
    </w:p>
    <w:p w:rsidR="00123491" w:rsidRPr="009B711A" w:rsidRDefault="00123491" w:rsidP="00123491">
      <w:pPr>
        <w:rPr>
          <w:rFonts w:ascii="Times New Roman" w:hAnsi="Times New Roman" w:cs="Times New Roman"/>
          <w:sz w:val="24"/>
          <w:szCs w:val="24"/>
        </w:rPr>
      </w:pPr>
    </w:p>
    <w:p w:rsidR="00123491" w:rsidRPr="009B711A" w:rsidRDefault="00123491" w:rsidP="00123491">
      <w:pPr>
        <w:rPr>
          <w:rFonts w:ascii="Times New Roman" w:hAnsi="Times New Roman" w:cs="Times New Roman"/>
          <w:sz w:val="24"/>
          <w:szCs w:val="24"/>
        </w:rPr>
      </w:pPr>
    </w:p>
    <w:p w:rsidR="00123491" w:rsidRPr="009B711A" w:rsidRDefault="00123491" w:rsidP="00123491">
      <w:pPr>
        <w:rPr>
          <w:rFonts w:ascii="Times New Roman" w:hAnsi="Times New Roman" w:cs="Times New Roman"/>
          <w:sz w:val="24"/>
          <w:szCs w:val="24"/>
        </w:rPr>
      </w:pPr>
    </w:p>
    <w:p w:rsidR="00123491" w:rsidRPr="009B711A" w:rsidRDefault="00123491" w:rsidP="00123491">
      <w:pPr>
        <w:rPr>
          <w:rFonts w:ascii="Times New Roman" w:hAnsi="Times New Roman" w:cs="Times New Roman"/>
          <w:sz w:val="24"/>
          <w:szCs w:val="24"/>
        </w:rPr>
      </w:pPr>
    </w:p>
    <w:p w:rsidR="00123491" w:rsidRPr="009B711A" w:rsidRDefault="00123491" w:rsidP="00123491">
      <w:pPr>
        <w:rPr>
          <w:rFonts w:ascii="Times New Roman" w:hAnsi="Times New Roman" w:cs="Times New Roman"/>
          <w:sz w:val="24"/>
          <w:szCs w:val="24"/>
        </w:rPr>
      </w:pPr>
    </w:p>
    <w:p w:rsidR="00123491" w:rsidRPr="009B711A" w:rsidRDefault="00123491" w:rsidP="00123491">
      <w:pPr>
        <w:rPr>
          <w:rFonts w:ascii="Times New Roman" w:hAnsi="Times New Roman" w:cs="Times New Roman"/>
          <w:sz w:val="24"/>
          <w:szCs w:val="24"/>
        </w:rPr>
      </w:pPr>
    </w:p>
    <w:p w:rsidR="00123491" w:rsidRPr="009B711A" w:rsidRDefault="00123491" w:rsidP="00123491">
      <w:pPr>
        <w:rPr>
          <w:rFonts w:ascii="Times New Roman" w:hAnsi="Times New Roman" w:cs="Times New Roman"/>
          <w:sz w:val="24"/>
          <w:szCs w:val="24"/>
        </w:rPr>
      </w:pPr>
    </w:p>
    <w:p w:rsidR="00123491" w:rsidRPr="009B711A" w:rsidRDefault="00123491" w:rsidP="00123491">
      <w:pPr>
        <w:pStyle w:val="ListParagraph"/>
        <w:numPr>
          <w:ilvl w:val="0"/>
          <w:numId w:val="2"/>
        </w:numPr>
        <w:rPr>
          <w:rFonts w:ascii="Times New Roman" w:hAnsi="Times New Roman" w:cs="Times New Roman"/>
          <w:sz w:val="24"/>
          <w:szCs w:val="24"/>
        </w:rPr>
      </w:pPr>
      <w:r w:rsidRPr="009B711A">
        <w:rPr>
          <w:rFonts w:ascii="Times New Roman" w:hAnsi="Times New Roman" w:cs="Times New Roman"/>
          <w:sz w:val="24"/>
          <w:szCs w:val="24"/>
        </w:rPr>
        <w:t xml:space="preserve">What are the gender-specific mortality rates for </w:t>
      </w:r>
      <w:proofErr w:type="spellStart"/>
      <w:r w:rsidRPr="009B711A">
        <w:rPr>
          <w:rFonts w:ascii="Times New Roman" w:hAnsi="Times New Roman" w:cs="Times New Roman"/>
          <w:sz w:val="24"/>
          <w:szCs w:val="24"/>
        </w:rPr>
        <w:t>ischaemic</w:t>
      </w:r>
      <w:proofErr w:type="spellEnd"/>
      <w:r w:rsidRPr="009B711A">
        <w:rPr>
          <w:rFonts w:ascii="Times New Roman" w:hAnsi="Times New Roman" w:cs="Times New Roman"/>
          <w:sz w:val="24"/>
          <w:szCs w:val="24"/>
        </w:rPr>
        <w:t xml:space="preserve"> heart diseases in Marion County, Indiana and San Francisco County, California (complete the table below)?</w:t>
      </w:r>
    </w:p>
    <w:p w:rsidR="00123491" w:rsidRPr="009B711A" w:rsidRDefault="00123491" w:rsidP="00123491">
      <w:pPr>
        <w:pStyle w:val="ListParagraph"/>
        <w:rPr>
          <w:rFonts w:ascii="Times New Roman" w:hAnsi="Times New Roman" w:cs="Times New Roman"/>
          <w:sz w:val="24"/>
          <w:szCs w:val="24"/>
        </w:rPr>
      </w:pPr>
    </w:p>
    <w:tbl>
      <w:tblPr>
        <w:tblStyle w:val="TableGrid"/>
        <w:tblW w:w="8841" w:type="dxa"/>
        <w:tblLayout w:type="fixed"/>
        <w:tblLook w:val="01E0" w:firstRow="1" w:lastRow="1" w:firstColumn="1" w:lastColumn="1" w:noHBand="0" w:noVBand="0"/>
      </w:tblPr>
      <w:tblGrid>
        <w:gridCol w:w="1188"/>
        <w:gridCol w:w="1115"/>
        <w:gridCol w:w="1169"/>
        <w:gridCol w:w="1445"/>
        <w:gridCol w:w="1115"/>
        <w:gridCol w:w="1164"/>
        <w:gridCol w:w="1645"/>
      </w:tblGrid>
      <w:tr w:rsidR="00123491" w:rsidRPr="009B711A" w:rsidTr="005F1A0B">
        <w:trPr>
          <w:trHeight w:hRule="exact" w:val="278"/>
        </w:trPr>
        <w:tc>
          <w:tcPr>
            <w:tcW w:w="1188" w:type="dxa"/>
          </w:tcPr>
          <w:p w:rsidR="00123491" w:rsidRPr="009B711A" w:rsidRDefault="00123491" w:rsidP="005F1A0B">
            <w:pPr>
              <w:widowControl w:val="0"/>
              <w:rPr>
                <w:rFonts w:ascii="Times New Roman" w:hAnsi="Times New Roman" w:cs="Times New Roman"/>
                <w:sz w:val="24"/>
                <w:szCs w:val="24"/>
              </w:rPr>
            </w:pPr>
          </w:p>
        </w:tc>
        <w:tc>
          <w:tcPr>
            <w:tcW w:w="3729" w:type="dxa"/>
            <w:gridSpan w:val="3"/>
          </w:tcPr>
          <w:p w:rsidR="00123491" w:rsidRPr="009B711A" w:rsidRDefault="00123491" w:rsidP="005F1A0B">
            <w:pPr>
              <w:widowControl w:val="0"/>
              <w:jc w:val="center"/>
              <w:rPr>
                <w:rFonts w:ascii="Times New Roman" w:hAnsi="Times New Roman" w:cs="Times New Roman"/>
                <w:sz w:val="24"/>
                <w:szCs w:val="24"/>
              </w:rPr>
            </w:pPr>
            <w:r w:rsidRPr="009B711A">
              <w:rPr>
                <w:rFonts w:ascii="Times New Roman" w:hAnsi="Times New Roman" w:cs="Times New Roman"/>
                <w:b/>
                <w:spacing w:val="-1"/>
                <w:sz w:val="24"/>
                <w:szCs w:val="24"/>
              </w:rPr>
              <w:t>San Francisco CO</w:t>
            </w:r>
          </w:p>
        </w:tc>
        <w:tc>
          <w:tcPr>
            <w:tcW w:w="3924" w:type="dxa"/>
            <w:gridSpan w:val="3"/>
          </w:tcPr>
          <w:p w:rsidR="00123491" w:rsidRPr="009B711A" w:rsidRDefault="00123491" w:rsidP="005F1A0B">
            <w:pPr>
              <w:widowControl w:val="0"/>
              <w:jc w:val="center"/>
              <w:rPr>
                <w:rFonts w:ascii="Times New Roman" w:hAnsi="Times New Roman" w:cs="Times New Roman"/>
                <w:sz w:val="24"/>
                <w:szCs w:val="24"/>
              </w:rPr>
            </w:pPr>
            <w:r w:rsidRPr="009B711A">
              <w:rPr>
                <w:rFonts w:ascii="Times New Roman" w:hAnsi="Times New Roman" w:cs="Times New Roman"/>
                <w:b/>
                <w:spacing w:val="-1"/>
                <w:sz w:val="24"/>
                <w:szCs w:val="24"/>
              </w:rPr>
              <w:t>Marion CO</w:t>
            </w:r>
          </w:p>
        </w:tc>
      </w:tr>
      <w:tr w:rsidR="00123491" w:rsidRPr="009B711A" w:rsidTr="005F1A0B">
        <w:trPr>
          <w:trHeight w:hRule="exact" w:val="281"/>
        </w:trPr>
        <w:tc>
          <w:tcPr>
            <w:tcW w:w="1188" w:type="dxa"/>
          </w:tcPr>
          <w:p w:rsidR="00123491" w:rsidRPr="009B711A" w:rsidRDefault="00123491" w:rsidP="005F1A0B">
            <w:pPr>
              <w:widowControl w:val="0"/>
              <w:spacing w:line="267" w:lineRule="exact"/>
              <w:ind w:left="248"/>
              <w:rPr>
                <w:rFonts w:ascii="Times New Roman" w:eastAsia="Calibri" w:hAnsi="Times New Roman" w:cs="Times New Roman"/>
                <w:sz w:val="24"/>
                <w:szCs w:val="24"/>
              </w:rPr>
            </w:pPr>
            <w:r w:rsidRPr="009B711A">
              <w:rPr>
                <w:rFonts w:ascii="Times New Roman" w:hAnsi="Times New Roman" w:cs="Times New Roman"/>
                <w:b/>
                <w:spacing w:val="-1"/>
                <w:sz w:val="24"/>
                <w:szCs w:val="24"/>
              </w:rPr>
              <w:t>Gender</w:t>
            </w:r>
          </w:p>
        </w:tc>
        <w:tc>
          <w:tcPr>
            <w:tcW w:w="1115" w:type="dxa"/>
          </w:tcPr>
          <w:p w:rsidR="00123491" w:rsidRPr="009B711A" w:rsidRDefault="00123491" w:rsidP="005F1A0B">
            <w:pPr>
              <w:widowControl w:val="0"/>
              <w:spacing w:line="267" w:lineRule="exact"/>
              <w:ind w:left="1"/>
              <w:jc w:val="center"/>
              <w:rPr>
                <w:rFonts w:ascii="Times New Roman" w:eastAsia="Calibri" w:hAnsi="Times New Roman" w:cs="Times New Roman"/>
                <w:sz w:val="24"/>
                <w:szCs w:val="24"/>
              </w:rPr>
            </w:pPr>
            <w:r w:rsidRPr="009B711A">
              <w:rPr>
                <w:rFonts w:ascii="Times New Roman" w:hAnsi="Times New Roman" w:cs="Times New Roman"/>
                <w:b/>
                <w:spacing w:val="-1"/>
                <w:sz w:val="24"/>
                <w:szCs w:val="24"/>
              </w:rPr>
              <w:t>Pop</w:t>
            </w:r>
          </w:p>
        </w:tc>
        <w:tc>
          <w:tcPr>
            <w:tcW w:w="1169" w:type="dxa"/>
          </w:tcPr>
          <w:p w:rsidR="00123491" w:rsidRPr="009B711A" w:rsidRDefault="00123491" w:rsidP="005F1A0B">
            <w:pPr>
              <w:widowControl w:val="0"/>
              <w:spacing w:line="267" w:lineRule="exact"/>
              <w:ind w:left="258"/>
              <w:jc w:val="center"/>
              <w:rPr>
                <w:rFonts w:ascii="Times New Roman" w:eastAsia="Calibri" w:hAnsi="Times New Roman" w:cs="Times New Roman"/>
                <w:sz w:val="24"/>
                <w:szCs w:val="24"/>
              </w:rPr>
            </w:pPr>
            <w:r w:rsidRPr="009B711A">
              <w:rPr>
                <w:rFonts w:ascii="Times New Roman" w:hAnsi="Times New Roman" w:cs="Times New Roman"/>
                <w:b/>
                <w:spacing w:val="-1"/>
                <w:sz w:val="24"/>
                <w:szCs w:val="24"/>
              </w:rPr>
              <w:t>Deaths</w:t>
            </w:r>
          </w:p>
        </w:tc>
        <w:tc>
          <w:tcPr>
            <w:tcW w:w="1445" w:type="dxa"/>
          </w:tcPr>
          <w:p w:rsidR="00123491" w:rsidRPr="009B711A" w:rsidRDefault="00123491" w:rsidP="005F1A0B">
            <w:pPr>
              <w:widowControl w:val="0"/>
              <w:spacing w:line="267" w:lineRule="exact"/>
              <w:ind w:left="123"/>
              <w:jc w:val="center"/>
              <w:rPr>
                <w:rFonts w:ascii="Times New Roman" w:eastAsia="Calibri" w:hAnsi="Times New Roman" w:cs="Times New Roman"/>
                <w:sz w:val="24"/>
                <w:szCs w:val="24"/>
              </w:rPr>
            </w:pPr>
            <w:r w:rsidRPr="009B711A">
              <w:rPr>
                <w:rFonts w:ascii="Times New Roman" w:hAnsi="Times New Roman" w:cs="Times New Roman"/>
                <w:b/>
                <w:spacing w:val="-1"/>
                <w:sz w:val="24"/>
                <w:szCs w:val="24"/>
              </w:rPr>
              <w:t>Rate/100000</w:t>
            </w:r>
          </w:p>
        </w:tc>
        <w:tc>
          <w:tcPr>
            <w:tcW w:w="1115" w:type="dxa"/>
          </w:tcPr>
          <w:p w:rsidR="00123491" w:rsidRPr="009B711A" w:rsidRDefault="00123491" w:rsidP="005F1A0B">
            <w:pPr>
              <w:widowControl w:val="0"/>
              <w:spacing w:line="267" w:lineRule="exact"/>
              <w:ind w:left="1"/>
              <w:jc w:val="center"/>
              <w:rPr>
                <w:rFonts w:ascii="Times New Roman" w:eastAsia="Calibri" w:hAnsi="Times New Roman" w:cs="Times New Roman"/>
                <w:sz w:val="24"/>
                <w:szCs w:val="24"/>
              </w:rPr>
            </w:pPr>
            <w:r w:rsidRPr="009B711A">
              <w:rPr>
                <w:rFonts w:ascii="Times New Roman" w:hAnsi="Times New Roman" w:cs="Times New Roman"/>
                <w:b/>
                <w:spacing w:val="-1"/>
                <w:sz w:val="24"/>
                <w:szCs w:val="24"/>
              </w:rPr>
              <w:t>Pop</w:t>
            </w:r>
          </w:p>
        </w:tc>
        <w:tc>
          <w:tcPr>
            <w:tcW w:w="1164" w:type="dxa"/>
          </w:tcPr>
          <w:p w:rsidR="00123491" w:rsidRPr="009B711A" w:rsidRDefault="00123491" w:rsidP="005F1A0B">
            <w:pPr>
              <w:widowControl w:val="0"/>
              <w:spacing w:line="267" w:lineRule="exact"/>
              <w:ind w:left="255"/>
              <w:jc w:val="center"/>
              <w:rPr>
                <w:rFonts w:ascii="Times New Roman" w:eastAsia="Calibri" w:hAnsi="Times New Roman" w:cs="Times New Roman"/>
                <w:sz w:val="24"/>
                <w:szCs w:val="24"/>
              </w:rPr>
            </w:pPr>
            <w:r w:rsidRPr="009B711A">
              <w:rPr>
                <w:rFonts w:ascii="Times New Roman" w:hAnsi="Times New Roman" w:cs="Times New Roman"/>
                <w:b/>
                <w:spacing w:val="-1"/>
                <w:sz w:val="24"/>
                <w:szCs w:val="24"/>
              </w:rPr>
              <w:t>Deaths</w:t>
            </w:r>
          </w:p>
        </w:tc>
        <w:tc>
          <w:tcPr>
            <w:tcW w:w="1645" w:type="dxa"/>
          </w:tcPr>
          <w:p w:rsidR="00123491" w:rsidRPr="009B711A" w:rsidRDefault="00123491" w:rsidP="005F1A0B">
            <w:pPr>
              <w:widowControl w:val="0"/>
              <w:spacing w:line="267" w:lineRule="exact"/>
              <w:ind w:left="225"/>
              <w:jc w:val="center"/>
              <w:rPr>
                <w:rFonts w:ascii="Times New Roman" w:eastAsia="Calibri" w:hAnsi="Times New Roman" w:cs="Times New Roman"/>
                <w:sz w:val="24"/>
                <w:szCs w:val="24"/>
              </w:rPr>
            </w:pPr>
            <w:r w:rsidRPr="009B711A">
              <w:rPr>
                <w:rFonts w:ascii="Times New Roman" w:hAnsi="Times New Roman" w:cs="Times New Roman"/>
                <w:b/>
                <w:spacing w:val="-1"/>
                <w:sz w:val="24"/>
                <w:szCs w:val="24"/>
              </w:rPr>
              <w:t>Rate/100000</w:t>
            </w:r>
          </w:p>
        </w:tc>
      </w:tr>
      <w:tr w:rsidR="00123491" w:rsidRPr="009B711A" w:rsidTr="00123491">
        <w:trPr>
          <w:trHeight w:hRule="exact" w:val="278"/>
        </w:trPr>
        <w:tc>
          <w:tcPr>
            <w:tcW w:w="1188" w:type="dxa"/>
          </w:tcPr>
          <w:p w:rsidR="00123491" w:rsidRPr="009B711A" w:rsidRDefault="00123491" w:rsidP="005F1A0B">
            <w:pPr>
              <w:widowControl w:val="0"/>
              <w:spacing w:line="264" w:lineRule="exact"/>
              <w:ind w:left="260"/>
              <w:rPr>
                <w:rFonts w:ascii="Times New Roman" w:eastAsia="Calibri" w:hAnsi="Times New Roman" w:cs="Times New Roman"/>
                <w:sz w:val="24"/>
                <w:szCs w:val="24"/>
              </w:rPr>
            </w:pPr>
            <w:r w:rsidRPr="009B711A">
              <w:rPr>
                <w:rFonts w:ascii="Times New Roman" w:hAnsi="Times New Roman" w:cs="Times New Roman"/>
                <w:spacing w:val="-1"/>
                <w:sz w:val="24"/>
                <w:szCs w:val="24"/>
              </w:rPr>
              <w:t>Female</w:t>
            </w:r>
          </w:p>
        </w:tc>
        <w:tc>
          <w:tcPr>
            <w:tcW w:w="1115" w:type="dxa"/>
            <w:vAlign w:val="center"/>
          </w:tcPr>
          <w:p w:rsidR="00123491" w:rsidRPr="009B711A" w:rsidRDefault="000143F5" w:rsidP="00123491">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1363733</w:t>
            </w:r>
          </w:p>
        </w:tc>
        <w:tc>
          <w:tcPr>
            <w:tcW w:w="1169" w:type="dxa"/>
            <w:vAlign w:val="center"/>
          </w:tcPr>
          <w:p w:rsidR="00123491" w:rsidRPr="009B711A" w:rsidRDefault="000143F5" w:rsidP="00123491">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1859</w:t>
            </w:r>
          </w:p>
        </w:tc>
        <w:tc>
          <w:tcPr>
            <w:tcW w:w="1445" w:type="dxa"/>
            <w:vAlign w:val="center"/>
          </w:tcPr>
          <w:p w:rsidR="00123491" w:rsidRPr="009B711A" w:rsidRDefault="000143F5" w:rsidP="00123491">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136.3</w:t>
            </w:r>
          </w:p>
        </w:tc>
        <w:tc>
          <w:tcPr>
            <w:tcW w:w="1115" w:type="dxa"/>
            <w:vAlign w:val="center"/>
          </w:tcPr>
          <w:p w:rsidR="00123491" w:rsidRPr="009B711A" w:rsidRDefault="000143F5" w:rsidP="00123491">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1431174</w:t>
            </w:r>
          </w:p>
        </w:tc>
        <w:tc>
          <w:tcPr>
            <w:tcW w:w="1164" w:type="dxa"/>
            <w:vAlign w:val="center"/>
          </w:tcPr>
          <w:p w:rsidR="00123491" w:rsidRPr="009B711A" w:rsidRDefault="000143F5" w:rsidP="00123491">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2441</w:t>
            </w:r>
          </w:p>
        </w:tc>
        <w:tc>
          <w:tcPr>
            <w:tcW w:w="1645" w:type="dxa"/>
            <w:vAlign w:val="center"/>
          </w:tcPr>
          <w:p w:rsidR="00123491" w:rsidRPr="009B711A" w:rsidRDefault="000143F5" w:rsidP="00123491">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170.6</w:t>
            </w:r>
          </w:p>
        </w:tc>
      </w:tr>
      <w:tr w:rsidR="00123491" w:rsidRPr="009B711A" w:rsidTr="00123491">
        <w:trPr>
          <w:trHeight w:hRule="exact" w:val="278"/>
        </w:trPr>
        <w:tc>
          <w:tcPr>
            <w:tcW w:w="1188" w:type="dxa"/>
          </w:tcPr>
          <w:p w:rsidR="00123491" w:rsidRPr="009B711A" w:rsidRDefault="00123491" w:rsidP="005F1A0B">
            <w:pPr>
              <w:widowControl w:val="0"/>
              <w:spacing w:line="264" w:lineRule="exact"/>
              <w:ind w:left="361"/>
              <w:rPr>
                <w:rFonts w:ascii="Times New Roman" w:eastAsia="Calibri" w:hAnsi="Times New Roman" w:cs="Times New Roman"/>
                <w:sz w:val="24"/>
                <w:szCs w:val="24"/>
              </w:rPr>
            </w:pPr>
            <w:r w:rsidRPr="009B711A">
              <w:rPr>
                <w:rFonts w:ascii="Times New Roman" w:hAnsi="Times New Roman" w:cs="Times New Roman"/>
                <w:sz w:val="24"/>
                <w:szCs w:val="24"/>
              </w:rPr>
              <w:t>Male</w:t>
            </w:r>
          </w:p>
        </w:tc>
        <w:tc>
          <w:tcPr>
            <w:tcW w:w="1115" w:type="dxa"/>
            <w:vAlign w:val="center"/>
          </w:tcPr>
          <w:p w:rsidR="00123491" w:rsidRPr="009B711A" w:rsidRDefault="000143F5" w:rsidP="00123491">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1418611</w:t>
            </w:r>
          </w:p>
        </w:tc>
        <w:tc>
          <w:tcPr>
            <w:tcW w:w="1169" w:type="dxa"/>
            <w:vAlign w:val="center"/>
          </w:tcPr>
          <w:p w:rsidR="00123491" w:rsidRPr="009B711A" w:rsidRDefault="000143F5" w:rsidP="00123491">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2142</w:t>
            </w:r>
          </w:p>
        </w:tc>
        <w:tc>
          <w:tcPr>
            <w:tcW w:w="1445" w:type="dxa"/>
            <w:vAlign w:val="center"/>
          </w:tcPr>
          <w:p w:rsidR="00123491" w:rsidRPr="009B711A" w:rsidRDefault="000143F5" w:rsidP="00123491">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151</w:t>
            </w:r>
          </w:p>
        </w:tc>
        <w:tc>
          <w:tcPr>
            <w:tcW w:w="1115" w:type="dxa"/>
            <w:vAlign w:val="center"/>
          </w:tcPr>
          <w:p w:rsidR="00123491" w:rsidRPr="009B711A" w:rsidRDefault="000143F5" w:rsidP="00123491">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1248410</w:t>
            </w:r>
          </w:p>
        </w:tc>
        <w:tc>
          <w:tcPr>
            <w:tcW w:w="1164" w:type="dxa"/>
            <w:vAlign w:val="center"/>
          </w:tcPr>
          <w:p w:rsidR="00123491" w:rsidRPr="009B711A" w:rsidRDefault="000143F5" w:rsidP="00123491">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3140</w:t>
            </w:r>
          </w:p>
        </w:tc>
        <w:tc>
          <w:tcPr>
            <w:tcW w:w="1645" w:type="dxa"/>
            <w:vAlign w:val="center"/>
          </w:tcPr>
          <w:p w:rsidR="00123491" w:rsidRPr="009B711A" w:rsidRDefault="000143F5" w:rsidP="00123491">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251.5</w:t>
            </w:r>
          </w:p>
        </w:tc>
      </w:tr>
      <w:tr w:rsidR="00123491" w:rsidRPr="009B711A" w:rsidTr="00123491">
        <w:trPr>
          <w:trHeight w:hRule="exact" w:val="278"/>
        </w:trPr>
        <w:tc>
          <w:tcPr>
            <w:tcW w:w="1188" w:type="dxa"/>
          </w:tcPr>
          <w:p w:rsidR="00123491" w:rsidRPr="009B711A" w:rsidRDefault="00123491" w:rsidP="005F1A0B">
            <w:pPr>
              <w:widowControl w:val="0"/>
              <w:spacing w:line="264" w:lineRule="exact"/>
              <w:ind w:left="361"/>
              <w:rPr>
                <w:rFonts w:ascii="Times New Roman" w:eastAsia="Calibri" w:hAnsi="Times New Roman" w:cs="Times New Roman"/>
                <w:sz w:val="24"/>
                <w:szCs w:val="24"/>
              </w:rPr>
            </w:pPr>
            <w:r w:rsidRPr="009B711A">
              <w:rPr>
                <w:rFonts w:ascii="Times New Roman" w:hAnsi="Times New Roman" w:cs="Times New Roman"/>
                <w:sz w:val="24"/>
                <w:szCs w:val="24"/>
              </w:rPr>
              <w:t>Total</w:t>
            </w:r>
          </w:p>
        </w:tc>
        <w:tc>
          <w:tcPr>
            <w:tcW w:w="1115" w:type="dxa"/>
            <w:vAlign w:val="center"/>
          </w:tcPr>
          <w:p w:rsidR="00123491" w:rsidRPr="009B711A" w:rsidRDefault="000143F5" w:rsidP="00123491">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2782344</w:t>
            </w:r>
          </w:p>
        </w:tc>
        <w:tc>
          <w:tcPr>
            <w:tcW w:w="1169" w:type="dxa"/>
            <w:vAlign w:val="center"/>
          </w:tcPr>
          <w:p w:rsidR="00123491" w:rsidRPr="009B711A" w:rsidRDefault="000143F5" w:rsidP="00123491">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4001</w:t>
            </w:r>
          </w:p>
        </w:tc>
        <w:tc>
          <w:tcPr>
            <w:tcW w:w="1445" w:type="dxa"/>
            <w:vAlign w:val="center"/>
          </w:tcPr>
          <w:p w:rsidR="00123491" w:rsidRPr="009B711A" w:rsidRDefault="000143F5" w:rsidP="00123491">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287.3</w:t>
            </w:r>
          </w:p>
        </w:tc>
        <w:tc>
          <w:tcPr>
            <w:tcW w:w="1115" w:type="dxa"/>
            <w:vAlign w:val="center"/>
          </w:tcPr>
          <w:p w:rsidR="00123491" w:rsidRPr="009B711A" w:rsidRDefault="000143F5" w:rsidP="00123491">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2679584</w:t>
            </w:r>
          </w:p>
        </w:tc>
        <w:tc>
          <w:tcPr>
            <w:tcW w:w="1164" w:type="dxa"/>
            <w:vAlign w:val="center"/>
          </w:tcPr>
          <w:p w:rsidR="00123491" w:rsidRPr="009B711A" w:rsidRDefault="000143F5" w:rsidP="00123491">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5581</w:t>
            </w:r>
          </w:p>
        </w:tc>
        <w:tc>
          <w:tcPr>
            <w:tcW w:w="1645" w:type="dxa"/>
            <w:vAlign w:val="center"/>
          </w:tcPr>
          <w:p w:rsidR="00123491" w:rsidRPr="009B711A" w:rsidRDefault="000143F5" w:rsidP="00123491">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422.1</w:t>
            </w:r>
          </w:p>
        </w:tc>
      </w:tr>
    </w:tbl>
    <w:p w:rsidR="00123491" w:rsidRPr="009B711A" w:rsidRDefault="00123491" w:rsidP="00123491">
      <w:pPr>
        <w:rPr>
          <w:rFonts w:ascii="Times New Roman" w:hAnsi="Times New Roman" w:cs="Times New Roman"/>
          <w:sz w:val="24"/>
          <w:szCs w:val="24"/>
        </w:rPr>
      </w:pPr>
    </w:p>
    <w:p w:rsidR="00123491" w:rsidRPr="009B711A" w:rsidRDefault="00123491" w:rsidP="00123491">
      <w:pPr>
        <w:rPr>
          <w:rFonts w:ascii="Times New Roman" w:hAnsi="Times New Roman" w:cs="Times New Roman"/>
          <w:sz w:val="24"/>
          <w:szCs w:val="24"/>
        </w:rPr>
      </w:pPr>
    </w:p>
    <w:p w:rsidR="00123491" w:rsidRPr="009B711A" w:rsidRDefault="00123491" w:rsidP="00123491">
      <w:pPr>
        <w:pStyle w:val="ListParagraph"/>
        <w:numPr>
          <w:ilvl w:val="0"/>
          <w:numId w:val="2"/>
        </w:numPr>
        <w:rPr>
          <w:rFonts w:ascii="Times New Roman" w:hAnsi="Times New Roman" w:cs="Times New Roman"/>
          <w:sz w:val="24"/>
          <w:szCs w:val="24"/>
        </w:rPr>
      </w:pPr>
      <w:r w:rsidRPr="009B711A">
        <w:rPr>
          <w:rFonts w:ascii="Times New Roman" w:hAnsi="Times New Roman" w:cs="Times New Roman"/>
          <w:sz w:val="24"/>
          <w:szCs w:val="24"/>
        </w:rPr>
        <w:t xml:space="preserve">Calculate the gender-adjusted mortality rates for </w:t>
      </w:r>
      <w:proofErr w:type="spellStart"/>
      <w:r w:rsidRPr="009B711A">
        <w:rPr>
          <w:rFonts w:ascii="Times New Roman" w:hAnsi="Times New Roman" w:cs="Times New Roman"/>
          <w:sz w:val="24"/>
          <w:szCs w:val="24"/>
        </w:rPr>
        <w:t>ischaemic</w:t>
      </w:r>
      <w:proofErr w:type="spellEnd"/>
      <w:r w:rsidRPr="009B711A">
        <w:rPr>
          <w:rFonts w:ascii="Times New Roman" w:hAnsi="Times New Roman" w:cs="Times New Roman"/>
          <w:sz w:val="24"/>
          <w:szCs w:val="24"/>
        </w:rPr>
        <w:t xml:space="preserve"> heart diseases in Marion County, Indiana and San Francisco County, California (and complete the table below).</w:t>
      </w:r>
    </w:p>
    <w:tbl>
      <w:tblPr>
        <w:tblStyle w:val="TableGrid"/>
        <w:tblW w:w="8758" w:type="dxa"/>
        <w:tblLayout w:type="fixed"/>
        <w:tblLook w:val="01E0" w:firstRow="1" w:lastRow="1" w:firstColumn="1" w:lastColumn="1" w:noHBand="0" w:noVBand="0"/>
      </w:tblPr>
      <w:tblGrid>
        <w:gridCol w:w="989"/>
        <w:gridCol w:w="2725"/>
        <w:gridCol w:w="2499"/>
        <w:gridCol w:w="2545"/>
      </w:tblGrid>
      <w:tr w:rsidR="00123491" w:rsidRPr="009B711A" w:rsidTr="00123491">
        <w:trPr>
          <w:trHeight w:hRule="exact" w:val="278"/>
        </w:trPr>
        <w:tc>
          <w:tcPr>
            <w:tcW w:w="989" w:type="dxa"/>
          </w:tcPr>
          <w:p w:rsidR="00123491" w:rsidRPr="009B711A" w:rsidRDefault="00123491" w:rsidP="00123491">
            <w:pPr>
              <w:widowControl w:val="0"/>
              <w:rPr>
                <w:rFonts w:ascii="Times New Roman" w:hAnsi="Times New Roman" w:cs="Times New Roman"/>
                <w:sz w:val="24"/>
                <w:szCs w:val="24"/>
              </w:rPr>
            </w:pPr>
          </w:p>
        </w:tc>
        <w:tc>
          <w:tcPr>
            <w:tcW w:w="2725" w:type="dxa"/>
          </w:tcPr>
          <w:p w:rsidR="00123491" w:rsidRPr="009B711A" w:rsidRDefault="00123491" w:rsidP="00123491">
            <w:pPr>
              <w:widowControl w:val="0"/>
              <w:rPr>
                <w:rFonts w:ascii="Times New Roman" w:hAnsi="Times New Roman" w:cs="Times New Roman"/>
                <w:sz w:val="24"/>
                <w:szCs w:val="24"/>
              </w:rPr>
            </w:pPr>
          </w:p>
        </w:tc>
        <w:tc>
          <w:tcPr>
            <w:tcW w:w="2499" w:type="dxa"/>
          </w:tcPr>
          <w:p w:rsidR="00123491" w:rsidRPr="009B711A" w:rsidRDefault="00123491" w:rsidP="00123491">
            <w:pPr>
              <w:widowControl w:val="0"/>
              <w:spacing w:line="264" w:lineRule="exact"/>
              <w:ind w:left="696"/>
              <w:rPr>
                <w:rFonts w:ascii="Times New Roman" w:eastAsia="Calibri" w:hAnsi="Times New Roman" w:cs="Times New Roman"/>
                <w:sz w:val="24"/>
                <w:szCs w:val="24"/>
              </w:rPr>
            </w:pPr>
            <w:r w:rsidRPr="009B711A">
              <w:rPr>
                <w:rFonts w:ascii="Times New Roman" w:hAnsi="Times New Roman" w:cs="Times New Roman"/>
                <w:b/>
                <w:spacing w:val="-1"/>
                <w:sz w:val="24"/>
                <w:szCs w:val="24"/>
              </w:rPr>
              <w:t>San Francisco CO</w:t>
            </w:r>
          </w:p>
        </w:tc>
        <w:tc>
          <w:tcPr>
            <w:tcW w:w="2545" w:type="dxa"/>
          </w:tcPr>
          <w:p w:rsidR="00123491" w:rsidRPr="009B711A" w:rsidRDefault="00123491" w:rsidP="00123491">
            <w:pPr>
              <w:widowControl w:val="0"/>
              <w:spacing w:line="264" w:lineRule="exact"/>
              <w:ind w:left="650"/>
              <w:rPr>
                <w:rFonts w:ascii="Times New Roman" w:eastAsia="Calibri" w:hAnsi="Times New Roman" w:cs="Times New Roman"/>
                <w:sz w:val="24"/>
                <w:szCs w:val="24"/>
              </w:rPr>
            </w:pPr>
            <w:r w:rsidRPr="009B711A">
              <w:rPr>
                <w:rFonts w:ascii="Times New Roman" w:eastAsia="Calibri" w:hAnsi="Times New Roman" w:cs="Times New Roman"/>
                <w:b/>
                <w:bCs/>
                <w:sz w:val="24"/>
                <w:szCs w:val="24"/>
              </w:rPr>
              <w:t>Marion CO</w:t>
            </w:r>
          </w:p>
        </w:tc>
      </w:tr>
      <w:tr w:rsidR="00123491" w:rsidRPr="009B711A" w:rsidTr="00123491">
        <w:trPr>
          <w:trHeight w:hRule="exact" w:val="278"/>
        </w:trPr>
        <w:tc>
          <w:tcPr>
            <w:tcW w:w="989" w:type="dxa"/>
          </w:tcPr>
          <w:p w:rsidR="00123491" w:rsidRPr="009B711A" w:rsidRDefault="00123491" w:rsidP="00123491">
            <w:pPr>
              <w:widowControl w:val="0"/>
              <w:spacing w:line="264" w:lineRule="exact"/>
              <w:ind w:left="102"/>
              <w:rPr>
                <w:rFonts w:ascii="Times New Roman" w:eastAsia="Calibri" w:hAnsi="Times New Roman" w:cs="Times New Roman"/>
                <w:sz w:val="24"/>
                <w:szCs w:val="24"/>
              </w:rPr>
            </w:pPr>
            <w:r w:rsidRPr="009B711A">
              <w:rPr>
                <w:rFonts w:ascii="Times New Roman" w:hAnsi="Times New Roman" w:cs="Times New Roman"/>
                <w:b/>
                <w:spacing w:val="-1"/>
                <w:sz w:val="24"/>
                <w:szCs w:val="24"/>
              </w:rPr>
              <w:t>Gender</w:t>
            </w:r>
          </w:p>
        </w:tc>
        <w:tc>
          <w:tcPr>
            <w:tcW w:w="2725" w:type="dxa"/>
          </w:tcPr>
          <w:p w:rsidR="00123491" w:rsidRPr="009B711A" w:rsidRDefault="00123491" w:rsidP="00123491">
            <w:pPr>
              <w:widowControl w:val="0"/>
              <w:spacing w:line="264" w:lineRule="exact"/>
              <w:ind w:left="280"/>
              <w:rPr>
                <w:rFonts w:ascii="Times New Roman" w:eastAsia="Calibri" w:hAnsi="Times New Roman" w:cs="Times New Roman"/>
                <w:sz w:val="24"/>
                <w:szCs w:val="24"/>
              </w:rPr>
            </w:pPr>
            <w:r w:rsidRPr="009B711A">
              <w:rPr>
                <w:rFonts w:ascii="Times New Roman" w:hAnsi="Times New Roman" w:cs="Times New Roman"/>
                <w:b/>
                <w:spacing w:val="-1"/>
                <w:sz w:val="24"/>
                <w:szCs w:val="24"/>
              </w:rPr>
              <w:t>Standard population</w:t>
            </w:r>
          </w:p>
        </w:tc>
        <w:tc>
          <w:tcPr>
            <w:tcW w:w="2499" w:type="dxa"/>
          </w:tcPr>
          <w:p w:rsidR="00123491" w:rsidRPr="009B711A" w:rsidRDefault="00123491" w:rsidP="00123491">
            <w:pPr>
              <w:widowControl w:val="0"/>
              <w:spacing w:line="264" w:lineRule="exact"/>
              <w:ind w:left="321"/>
              <w:rPr>
                <w:rFonts w:ascii="Times New Roman" w:eastAsia="Calibri" w:hAnsi="Times New Roman" w:cs="Times New Roman"/>
                <w:sz w:val="24"/>
                <w:szCs w:val="24"/>
              </w:rPr>
            </w:pPr>
            <w:r w:rsidRPr="009B711A">
              <w:rPr>
                <w:rFonts w:ascii="Times New Roman" w:hAnsi="Times New Roman" w:cs="Times New Roman"/>
                <w:b/>
                <w:spacing w:val="-1"/>
                <w:sz w:val="24"/>
                <w:szCs w:val="24"/>
              </w:rPr>
              <w:t>Expected</w:t>
            </w:r>
            <w:r w:rsidRPr="009B711A">
              <w:rPr>
                <w:rFonts w:ascii="Times New Roman" w:hAnsi="Times New Roman" w:cs="Times New Roman"/>
                <w:b/>
                <w:spacing w:val="-2"/>
                <w:sz w:val="24"/>
                <w:szCs w:val="24"/>
              </w:rPr>
              <w:t xml:space="preserve"> </w:t>
            </w:r>
            <w:r w:rsidRPr="009B711A">
              <w:rPr>
                <w:rFonts w:ascii="Times New Roman" w:hAnsi="Times New Roman" w:cs="Times New Roman"/>
                <w:b/>
                <w:spacing w:val="-1"/>
                <w:sz w:val="24"/>
                <w:szCs w:val="24"/>
              </w:rPr>
              <w:t>Deaths</w:t>
            </w:r>
          </w:p>
        </w:tc>
        <w:tc>
          <w:tcPr>
            <w:tcW w:w="2545" w:type="dxa"/>
          </w:tcPr>
          <w:p w:rsidR="00123491" w:rsidRPr="009B711A" w:rsidRDefault="00123491" w:rsidP="00123491">
            <w:pPr>
              <w:widowControl w:val="0"/>
              <w:spacing w:line="264" w:lineRule="exact"/>
              <w:ind w:left="321"/>
              <w:rPr>
                <w:rFonts w:ascii="Times New Roman" w:eastAsia="Calibri" w:hAnsi="Times New Roman" w:cs="Times New Roman"/>
                <w:sz w:val="24"/>
                <w:szCs w:val="24"/>
              </w:rPr>
            </w:pPr>
            <w:r w:rsidRPr="009B711A">
              <w:rPr>
                <w:rFonts w:ascii="Times New Roman" w:hAnsi="Times New Roman" w:cs="Times New Roman"/>
                <w:b/>
                <w:spacing w:val="-1"/>
                <w:sz w:val="24"/>
                <w:szCs w:val="24"/>
              </w:rPr>
              <w:t>Expected</w:t>
            </w:r>
            <w:r w:rsidRPr="009B711A">
              <w:rPr>
                <w:rFonts w:ascii="Times New Roman" w:hAnsi="Times New Roman" w:cs="Times New Roman"/>
                <w:b/>
                <w:spacing w:val="-2"/>
                <w:sz w:val="24"/>
                <w:szCs w:val="24"/>
              </w:rPr>
              <w:t xml:space="preserve"> </w:t>
            </w:r>
            <w:r w:rsidRPr="009B711A">
              <w:rPr>
                <w:rFonts w:ascii="Times New Roman" w:hAnsi="Times New Roman" w:cs="Times New Roman"/>
                <w:b/>
                <w:spacing w:val="-1"/>
                <w:sz w:val="24"/>
                <w:szCs w:val="24"/>
              </w:rPr>
              <w:t>Deaths</w:t>
            </w:r>
          </w:p>
        </w:tc>
      </w:tr>
      <w:tr w:rsidR="00123491" w:rsidRPr="009B711A" w:rsidTr="00123491">
        <w:trPr>
          <w:trHeight w:hRule="exact" w:val="547"/>
        </w:trPr>
        <w:tc>
          <w:tcPr>
            <w:tcW w:w="989" w:type="dxa"/>
          </w:tcPr>
          <w:p w:rsidR="00123491" w:rsidRPr="009B711A" w:rsidRDefault="00123491" w:rsidP="00123491">
            <w:pPr>
              <w:widowControl w:val="0"/>
              <w:spacing w:before="130"/>
              <w:ind w:left="102"/>
              <w:rPr>
                <w:rFonts w:ascii="Times New Roman" w:eastAsia="Calibri" w:hAnsi="Times New Roman" w:cs="Times New Roman"/>
                <w:sz w:val="24"/>
                <w:szCs w:val="24"/>
              </w:rPr>
            </w:pPr>
            <w:r w:rsidRPr="009B711A">
              <w:rPr>
                <w:rFonts w:ascii="Times New Roman" w:hAnsi="Times New Roman" w:cs="Times New Roman"/>
                <w:spacing w:val="-1"/>
                <w:sz w:val="24"/>
                <w:szCs w:val="24"/>
              </w:rPr>
              <w:t>Female</w:t>
            </w:r>
          </w:p>
        </w:tc>
        <w:tc>
          <w:tcPr>
            <w:tcW w:w="2725" w:type="dxa"/>
            <w:vAlign w:val="center"/>
          </w:tcPr>
          <w:p w:rsidR="00123491" w:rsidRPr="009B711A" w:rsidRDefault="000143F5" w:rsidP="00123491">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2794907</w:t>
            </w:r>
          </w:p>
        </w:tc>
        <w:tc>
          <w:tcPr>
            <w:tcW w:w="2499" w:type="dxa"/>
            <w:vAlign w:val="center"/>
          </w:tcPr>
          <w:p w:rsidR="00123491" w:rsidRPr="009B711A" w:rsidRDefault="000143F5" w:rsidP="00123491">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3809.6</w:t>
            </w:r>
          </w:p>
        </w:tc>
        <w:tc>
          <w:tcPr>
            <w:tcW w:w="2545" w:type="dxa"/>
            <w:vAlign w:val="center"/>
          </w:tcPr>
          <w:p w:rsidR="00123491" w:rsidRPr="009B711A" w:rsidRDefault="000143F5" w:rsidP="00123491">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4768.1</w:t>
            </w:r>
          </w:p>
        </w:tc>
      </w:tr>
      <w:tr w:rsidR="00123491" w:rsidRPr="009B711A" w:rsidTr="00123491">
        <w:trPr>
          <w:trHeight w:hRule="exact" w:val="548"/>
        </w:trPr>
        <w:tc>
          <w:tcPr>
            <w:tcW w:w="989" w:type="dxa"/>
          </w:tcPr>
          <w:p w:rsidR="00123491" w:rsidRPr="009B711A" w:rsidRDefault="00123491" w:rsidP="00123491">
            <w:pPr>
              <w:widowControl w:val="0"/>
              <w:spacing w:before="130"/>
              <w:ind w:left="102"/>
              <w:rPr>
                <w:rFonts w:ascii="Times New Roman" w:eastAsia="Calibri" w:hAnsi="Times New Roman" w:cs="Times New Roman"/>
                <w:sz w:val="24"/>
                <w:szCs w:val="24"/>
              </w:rPr>
            </w:pPr>
            <w:r w:rsidRPr="009B711A">
              <w:rPr>
                <w:rFonts w:ascii="Times New Roman" w:hAnsi="Times New Roman" w:cs="Times New Roman"/>
                <w:sz w:val="24"/>
                <w:szCs w:val="24"/>
              </w:rPr>
              <w:t>Male</w:t>
            </w:r>
          </w:p>
        </w:tc>
        <w:tc>
          <w:tcPr>
            <w:tcW w:w="2725" w:type="dxa"/>
            <w:vAlign w:val="center"/>
          </w:tcPr>
          <w:p w:rsidR="00123491" w:rsidRPr="009B711A" w:rsidRDefault="000143F5" w:rsidP="00123491">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2667021</w:t>
            </w:r>
          </w:p>
        </w:tc>
        <w:tc>
          <w:tcPr>
            <w:tcW w:w="2499" w:type="dxa"/>
            <w:vAlign w:val="center"/>
          </w:tcPr>
          <w:p w:rsidR="00123491" w:rsidRPr="009B711A" w:rsidRDefault="000143F5" w:rsidP="00123491">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4027.2</w:t>
            </w:r>
          </w:p>
        </w:tc>
        <w:tc>
          <w:tcPr>
            <w:tcW w:w="2545" w:type="dxa"/>
            <w:vAlign w:val="center"/>
          </w:tcPr>
          <w:p w:rsidR="00123491" w:rsidRPr="009B711A" w:rsidRDefault="000143F5" w:rsidP="00123491">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6607.6</w:t>
            </w:r>
          </w:p>
        </w:tc>
      </w:tr>
      <w:tr w:rsidR="00123491" w:rsidRPr="009B711A" w:rsidTr="00123491">
        <w:trPr>
          <w:trHeight w:hRule="exact" w:val="278"/>
        </w:trPr>
        <w:tc>
          <w:tcPr>
            <w:tcW w:w="989" w:type="dxa"/>
          </w:tcPr>
          <w:p w:rsidR="00123491" w:rsidRPr="009B711A" w:rsidRDefault="00123491" w:rsidP="00123491">
            <w:pPr>
              <w:widowControl w:val="0"/>
              <w:spacing w:line="264" w:lineRule="exact"/>
              <w:ind w:left="102"/>
              <w:rPr>
                <w:rFonts w:ascii="Times New Roman" w:eastAsia="Calibri" w:hAnsi="Times New Roman" w:cs="Times New Roman"/>
                <w:sz w:val="24"/>
                <w:szCs w:val="24"/>
              </w:rPr>
            </w:pPr>
            <w:r w:rsidRPr="009B711A">
              <w:rPr>
                <w:rFonts w:ascii="Times New Roman" w:hAnsi="Times New Roman" w:cs="Times New Roman"/>
                <w:sz w:val="24"/>
                <w:szCs w:val="24"/>
              </w:rPr>
              <w:t>Total</w:t>
            </w:r>
          </w:p>
        </w:tc>
        <w:tc>
          <w:tcPr>
            <w:tcW w:w="2725" w:type="dxa"/>
            <w:vAlign w:val="center"/>
          </w:tcPr>
          <w:p w:rsidR="00123491" w:rsidRPr="009B711A" w:rsidRDefault="000143F5" w:rsidP="00123491">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5461928</w:t>
            </w:r>
          </w:p>
        </w:tc>
        <w:tc>
          <w:tcPr>
            <w:tcW w:w="2499" w:type="dxa"/>
            <w:vAlign w:val="center"/>
          </w:tcPr>
          <w:p w:rsidR="00123491" w:rsidRPr="009B711A" w:rsidRDefault="000143F5" w:rsidP="00123491">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7836.8</w:t>
            </w:r>
          </w:p>
        </w:tc>
        <w:tc>
          <w:tcPr>
            <w:tcW w:w="2545" w:type="dxa"/>
            <w:vAlign w:val="center"/>
          </w:tcPr>
          <w:p w:rsidR="00123491" w:rsidRPr="009B711A" w:rsidRDefault="000143F5" w:rsidP="00123491">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11475.7</w:t>
            </w:r>
          </w:p>
        </w:tc>
      </w:tr>
    </w:tbl>
    <w:p w:rsidR="00123491" w:rsidRPr="009B711A" w:rsidRDefault="00123491" w:rsidP="00DF17FB">
      <w:pPr>
        <w:jc w:val="right"/>
        <w:rPr>
          <w:rFonts w:ascii="Times New Roman" w:hAnsi="Times New Roman" w:cs="Times New Roman"/>
          <w:sz w:val="24"/>
          <w:szCs w:val="24"/>
        </w:rPr>
      </w:pPr>
    </w:p>
    <w:p w:rsidR="00123491" w:rsidRPr="009B711A" w:rsidRDefault="00123491" w:rsidP="00123491">
      <w:pPr>
        <w:rPr>
          <w:rFonts w:ascii="Times New Roman" w:hAnsi="Times New Roman" w:cs="Times New Roman"/>
          <w:sz w:val="24"/>
          <w:szCs w:val="24"/>
        </w:rPr>
      </w:pPr>
    </w:p>
    <w:p w:rsidR="00DF17FB" w:rsidRPr="009B711A" w:rsidRDefault="00123491" w:rsidP="00123491">
      <w:pPr>
        <w:rPr>
          <w:rFonts w:ascii="Times New Roman" w:hAnsi="Times New Roman" w:cs="Times New Roman"/>
          <w:sz w:val="24"/>
          <w:szCs w:val="24"/>
        </w:rPr>
      </w:pPr>
      <w:r w:rsidRPr="009B711A">
        <w:rPr>
          <w:rFonts w:ascii="Times New Roman" w:hAnsi="Times New Roman" w:cs="Times New Roman"/>
          <w:sz w:val="24"/>
          <w:szCs w:val="24"/>
        </w:rPr>
        <w:t xml:space="preserve">Gender-adjusted IHD rate for Marion County, Indiana = </w:t>
      </w:r>
    </w:p>
    <w:p w:rsidR="00123491" w:rsidRPr="009B711A" w:rsidRDefault="00DF17FB" w:rsidP="00123491">
      <w:pPr>
        <w:rPr>
          <w:rFonts w:ascii="Times New Roman" w:hAnsi="Times New Roman" w:cs="Times New Roman"/>
          <w:sz w:val="24"/>
          <w:szCs w:val="24"/>
        </w:rPr>
      </w:pPr>
      <w:r w:rsidRPr="009B711A">
        <w:rPr>
          <w:rFonts w:ascii="Times New Roman" w:hAnsi="Times New Roman" w:cs="Times New Roman"/>
          <w:sz w:val="24"/>
          <w:szCs w:val="24"/>
        </w:rPr>
        <w:t>11475.7/ 5461928 × 100000= 210. 1 per 100,000 population</w:t>
      </w:r>
    </w:p>
    <w:p w:rsidR="00123491" w:rsidRPr="009B711A" w:rsidRDefault="00123491" w:rsidP="00123491">
      <w:pPr>
        <w:rPr>
          <w:rFonts w:ascii="Times New Roman" w:hAnsi="Times New Roman" w:cs="Times New Roman"/>
          <w:sz w:val="24"/>
          <w:szCs w:val="24"/>
        </w:rPr>
      </w:pPr>
    </w:p>
    <w:p w:rsidR="00123491" w:rsidRPr="009B711A" w:rsidRDefault="00123491" w:rsidP="00123491">
      <w:pPr>
        <w:rPr>
          <w:rFonts w:ascii="Times New Roman" w:hAnsi="Times New Roman" w:cs="Times New Roman"/>
          <w:sz w:val="24"/>
          <w:szCs w:val="24"/>
        </w:rPr>
      </w:pPr>
    </w:p>
    <w:p w:rsidR="00123491" w:rsidRPr="009B711A" w:rsidRDefault="00123491" w:rsidP="00123491">
      <w:pPr>
        <w:rPr>
          <w:rFonts w:ascii="Times New Roman" w:hAnsi="Times New Roman" w:cs="Times New Roman"/>
          <w:sz w:val="24"/>
          <w:szCs w:val="24"/>
        </w:rPr>
      </w:pPr>
    </w:p>
    <w:p w:rsidR="00123491" w:rsidRPr="009B711A" w:rsidRDefault="00123491" w:rsidP="00123491">
      <w:pPr>
        <w:rPr>
          <w:rFonts w:ascii="Times New Roman" w:hAnsi="Times New Roman" w:cs="Times New Roman"/>
          <w:sz w:val="24"/>
          <w:szCs w:val="24"/>
        </w:rPr>
      </w:pPr>
    </w:p>
    <w:p w:rsidR="00123491" w:rsidRPr="009B711A" w:rsidRDefault="00123491" w:rsidP="00123491">
      <w:pPr>
        <w:rPr>
          <w:rFonts w:ascii="Times New Roman" w:hAnsi="Times New Roman" w:cs="Times New Roman"/>
          <w:sz w:val="24"/>
          <w:szCs w:val="24"/>
        </w:rPr>
      </w:pPr>
    </w:p>
    <w:p w:rsidR="00123491" w:rsidRPr="009B711A" w:rsidRDefault="00123491" w:rsidP="00123491">
      <w:pPr>
        <w:rPr>
          <w:rFonts w:ascii="Times New Roman" w:hAnsi="Times New Roman" w:cs="Times New Roman"/>
          <w:sz w:val="24"/>
          <w:szCs w:val="24"/>
        </w:rPr>
      </w:pPr>
    </w:p>
    <w:p w:rsidR="00123491" w:rsidRPr="009B711A" w:rsidRDefault="00123491">
      <w:pPr>
        <w:rPr>
          <w:rFonts w:ascii="Times New Roman" w:hAnsi="Times New Roman" w:cs="Times New Roman"/>
          <w:sz w:val="24"/>
          <w:szCs w:val="24"/>
        </w:rPr>
      </w:pPr>
      <w:r w:rsidRPr="009B711A">
        <w:rPr>
          <w:rFonts w:ascii="Times New Roman" w:hAnsi="Times New Roman" w:cs="Times New Roman"/>
          <w:sz w:val="24"/>
          <w:szCs w:val="24"/>
        </w:rPr>
        <w:t>Gender-adjusted IHD rate for San Francisco County, California =</w:t>
      </w:r>
      <w:r w:rsidR="00DF17FB" w:rsidRPr="009B711A">
        <w:rPr>
          <w:rFonts w:ascii="Times New Roman" w:hAnsi="Times New Roman" w:cs="Times New Roman"/>
          <w:sz w:val="24"/>
          <w:szCs w:val="24"/>
        </w:rPr>
        <w:t xml:space="preserve"> </w:t>
      </w:r>
    </w:p>
    <w:p w:rsidR="00DE4AA8" w:rsidRPr="009B711A" w:rsidRDefault="00DF17FB">
      <w:pPr>
        <w:rPr>
          <w:rFonts w:ascii="Times New Roman" w:hAnsi="Times New Roman" w:cs="Times New Roman"/>
          <w:sz w:val="24"/>
          <w:szCs w:val="24"/>
        </w:rPr>
      </w:pPr>
      <w:r w:rsidRPr="009B711A">
        <w:rPr>
          <w:rFonts w:ascii="Times New Roman" w:hAnsi="Times New Roman" w:cs="Times New Roman"/>
          <w:sz w:val="24"/>
          <w:szCs w:val="24"/>
        </w:rPr>
        <w:t>7836.8/5461928 × 100000= 143. 48</w:t>
      </w:r>
    </w:p>
    <w:p w:rsidR="00DE4AA8" w:rsidRPr="009B711A" w:rsidRDefault="00DE4AA8">
      <w:pPr>
        <w:rPr>
          <w:rFonts w:ascii="Times New Roman" w:hAnsi="Times New Roman" w:cs="Times New Roman"/>
          <w:sz w:val="24"/>
          <w:szCs w:val="24"/>
        </w:rPr>
      </w:pPr>
    </w:p>
    <w:p w:rsidR="00DE4AA8" w:rsidRPr="009B711A" w:rsidRDefault="00DE4AA8">
      <w:pPr>
        <w:rPr>
          <w:rFonts w:ascii="Times New Roman" w:hAnsi="Times New Roman" w:cs="Times New Roman"/>
          <w:sz w:val="24"/>
          <w:szCs w:val="24"/>
        </w:rPr>
      </w:pPr>
    </w:p>
    <w:p w:rsidR="00DE4AA8" w:rsidRPr="009B711A" w:rsidRDefault="00DE4AA8">
      <w:pPr>
        <w:rPr>
          <w:rFonts w:ascii="Times New Roman" w:hAnsi="Times New Roman" w:cs="Times New Roman"/>
          <w:sz w:val="24"/>
          <w:szCs w:val="24"/>
        </w:rPr>
      </w:pPr>
    </w:p>
    <w:p w:rsidR="00DE4AA8" w:rsidRPr="009B711A" w:rsidRDefault="00123491" w:rsidP="00944DB4">
      <w:pPr>
        <w:pStyle w:val="ListParagraph"/>
        <w:numPr>
          <w:ilvl w:val="0"/>
          <w:numId w:val="2"/>
        </w:numPr>
        <w:rPr>
          <w:rFonts w:ascii="Times New Roman" w:hAnsi="Times New Roman" w:cs="Times New Roman"/>
          <w:sz w:val="24"/>
          <w:szCs w:val="24"/>
        </w:rPr>
      </w:pPr>
      <w:r w:rsidRPr="009B711A">
        <w:rPr>
          <w:rFonts w:ascii="Times New Roman" w:hAnsi="Times New Roman" w:cs="Times New Roman"/>
          <w:sz w:val="24"/>
          <w:szCs w:val="24"/>
        </w:rPr>
        <w:t xml:space="preserve">What are the race-specific mortality rates for </w:t>
      </w:r>
      <w:proofErr w:type="spellStart"/>
      <w:r w:rsidRPr="009B711A">
        <w:rPr>
          <w:rFonts w:ascii="Times New Roman" w:hAnsi="Times New Roman" w:cs="Times New Roman"/>
          <w:sz w:val="24"/>
          <w:szCs w:val="24"/>
        </w:rPr>
        <w:t>ischaemic</w:t>
      </w:r>
      <w:proofErr w:type="spellEnd"/>
      <w:r w:rsidRPr="009B711A">
        <w:rPr>
          <w:rFonts w:ascii="Times New Roman" w:hAnsi="Times New Roman" w:cs="Times New Roman"/>
          <w:sz w:val="24"/>
          <w:szCs w:val="24"/>
        </w:rPr>
        <w:t xml:space="preserve"> heart diseases in Marion County, Indiana and San Francisco County, California (complete the table below)?</w:t>
      </w:r>
    </w:p>
    <w:tbl>
      <w:tblPr>
        <w:tblStyle w:val="TableGrid"/>
        <w:tblW w:w="5000" w:type="pct"/>
        <w:tblLook w:val="01E0" w:firstRow="1" w:lastRow="1" w:firstColumn="1" w:lastColumn="1" w:noHBand="0" w:noVBand="0"/>
      </w:tblPr>
      <w:tblGrid>
        <w:gridCol w:w="2551"/>
        <w:gridCol w:w="1056"/>
        <w:gridCol w:w="1175"/>
        <w:gridCol w:w="1119"/>
        <w:gridCol w:w="1056"/>
        <w:gridCol w:w="1172"/>
        <w:gridCol w:w="1221"/>
      </w:tblGrid>
      <w:tr w:rsidR="00123491" w:rsidRPr="009B711A" w:rsidTr="00944DB4">
        <w:trPr>
          <w:trHeight w:hRule="exact" w:val="278"/>
        </w:trPr>
        <w:tc>
          <w:tcPr>
            <w:tcW w:w="1396" w:type="pct"/>
          </w:tcPr>
          <w:p w:rsidR="00123491" w:rsidRPr="009B711A" w:rsidRDefault="00123491" w:rsidP="005F1A0B">
            <w:pPr>
              <w:widowControl w:val="0"/>
              <w:rPr>
                <w:rFonts w:ascii="Times New Roman" w:hAnsi="Times New Roman" w:cs="Times New Roman"/>
                <w:sz w:val="24"/>
                <w:szCs w:val="24"/>
              </w:rPr>
            </w:pPr>
          </w:p>
        </w:tc>
        <w:tc>
          <w:tcPr>
            <w:tcW w:w="1775" w:type="pct"/>
            <w:gridSpan w:val="3"/>
          </w:tcPr>
          <w:p w:rsidR="00123491" w:rsidRPr="009B711A" w:rsidRDefault="00123491" w:rsidP="005F1A0B">
            <w:pPr>
              <w:widowControl w:val="0"/>
              <w:jc w:val="center"/>
              <w:rPr>
                <w:rFonts w:ascii="Times New Roman" w:hAnsi="Times New Roman" w:cs="Times New Roman"/>
                <w:sz w:val="24"/>
                <w:szCs w:val="24"/>
              </w:rPr>
            </w:pPr>
            <w:r w:rsidRPr="009B711A">
              <w:rPr>
                <w:rFonts w:ascii="Times New Roman" w:hAnsi="Times New Roman" w:cs="Times New Roman"/>
                <w:b/>
                <w:spacing w:val="-1"/>
                <w:sz w:val="24"/>
                <w:szCs w:val="24"/>
              </w:rPr>
              <w:t>San Francisco CO</w:t>
            </w:r>
          </w:p>
        </w:tc>
        <w:tc>
          <w:tcPr>
            <w:tcW w:w="1828" w:type="pct"/>
            <w:gridSpan w:val="3"/>
          </w:tcPr>
          <w:p w:rsidR="00123491" w:rsidRPr="009B711A" w:rsidRDefault="00123491" w:rsidP="005F1A0B">
            <w:pPr>
              <w:widowControl w:val="0"/>
              <w:jc w:val="center"/>
              <w:rPr>
                <w:rFonts w:ascii="Times New Roman" w:hAnsi="Times New Roman" w:cs="Times New Roman"/>
                <w:sz w:val="24"/>
                <w:szCs w:val="24"/>
              </w:rPr>
            </w:pPr>
            <w:r w:rsidRPr="009B711A">
              <w:rPr>
                <w:rFonts w:ascii="Times New Roman" w:hAnsi="Times New Roman" w:cs="Times New Roman"/>
                <w:b/>
                <w:spacing w:val="-1"/>
                <w:sz w:val="24"/>
                <w:szCs w:val="24"/>
              </w:rPr>
              <w:t>Marion CO</w:t>
            </w:r>
          </w:p>
        </w:tc>
      </w:tr>
      <w:tr w:rsidR="00944DB4" w:rsidRPr="009B711A" w:rsidTr="00944DB4">
        <w:trPr>
          <w:trHeight w:hRule="exact" w:val="622"/>
        </w:trPr>
        <w:tc>
          <w:tcPr>
            <w:tcW w:w="1396" w:type="pct"/>
          </w:tcPr>
          <w:p w:rsidR="00123491" w:rsidRPr="009B711A" w:rsidRDefault="00123491" w:rsidP="005F1A0B">
            <w:pPr>
              <w:widowControl w:val="0"/>
              <w:spacing w:line="267" w:lineRule="exact"/>
              <w:ind w:left="248"/>
              <w:rPr>
                <w:rFonts w:ascii="Times New Roman" w:eastAsia="Calibri" w:hAnsi="Times New Roman" w:cs="Times New Roman"/>
                <w:sz w:val="24"/>
                <w:szCs w:val="24"/>
              </w:rPr>
            </w:pPr>
            <w:r w:rsidRPr="009B711A">
              <w:rPr>
                <w:rFonts w:ascii="Times New Roman" w:hAnsi="Times New Roman" w:cs="Times New Roman"/>
                <w:b/>
                <w:spacing w:val="-1"/>
                <w:sz w:val="24"/>
                <w:szCs w:val="24"/>
              </w:rPr>
              <w:t>Race</w:t>
            </w:r>
          </w:p>
        </w:tc>
        <w:tc>
          <w:tcPr>
            <w:tcW w:w="573" w:type="pct"/>
            <w:vAlign w:val="center"/>
          </w:tcPr>
          <w:p w:rsidR="00123491" w:rsidRPr="009B711A" w:rsidRDefault="00123491" w:rsidP="00944DB4">
            <w:pPr>
              <w:widowControl w:val="0"/>
              <w:spacing w:line="267" w:lineRule="exact"/>
              <w:ind w:left="1"/>
              <w:jc w:val="center"/>
              <w:rPr>
                <w:rFonts w:ascii="Times New Roman" w:eastAsia="Calibri" w:hAnsi="Times New Roman" w:cs="Times New Roman"/>
                <w:sz w:val="24"/>
                <w:szCs w:val="24"/>
              </w:rPr>
            </w:pPr>
            <w:r w:rsidRPr="009B711A">
              <w:rPr>
                <w:rFonts w:ascii="Times New Roman" w:hAnsi="Times New Roman" w:cs="Times New Roman"/>
                <w:b/>
                <w:spacing w:val="-1"/>
                <w:sz w:val="24"/>
                <w:szCs w:val="24"/>
              </w:rPr>
              <w:t>Pop</w:t>
            </w:r>
          </w:p>
        </w:tc>
        <w:tc>
          <w:tcPr>
            <w:tcW w:w="616" w:type="pct"/>
            <w:vAlign w:val="center"/>
          </w:tcPr>
          <w:p w:rsidR="00123491" w:rsidRPr="009B711A" w:rsidRDefault="00123491" w:rsidP="00944DB4">
            <w:pPr>
              <w:widowControl w:val="0"/>
              <w:spacing w:line="267" w:lineRule="exact"/>
              <w:ind w:left="258"/>
              <w:jc w:val="center"/>
              <w:rPr>
                <w:rFonts w:ascii="Times New Roman" w:eastAsia="Calibri" w:hAnsi="Times New Roman" w:cs="Times New Roman"/>
                <w:sz w:val="24"/>
                <w:szCs w:val="24"/>
              </w:rPr>
            </w:pPr>
            <w:r w:rsidRPr="009B711A">
              <w:rPr>
                <w:rFonts w:ascii="Times New Roman" w:hAnsi="Times New Roman" w:cs="Times New Roman"/>
                <w:b/>
                <w:spacing w:val="-1"/>
                <w:sz w:val="24"/>
                <w:szCs w:val="24"/>
              </w:rPr>
              <w:t>Deaths</w:t>
            </w:r>
          </w:p>
        </w:tc>
        <w:tc>
          <w:tcPr>
            <w:tcW w:w="586" w:type="pct"/>
            <w:vAlign w:val="center"/>
          </w:tcPr>
          <w:p w:rsidR="00944DB4" w:rsidRPr="009B711A" w:rsidRDefault="00123491" w:rsidP="00944DB4">
            <w:pPr>
              <w:widowControl w:val="0"/>
              <w:spacing w:line="267" w:lineRule="exact"/>
              <w:ind w:left="123"/>
              <w:jc w:val="center"/>
              <w:rPr>
                <w:rFonts w:ascii="Times New Roman" w:hAnsi="Times New Roman" w:cs="Times New Roman"/>
                <w:b/>
                <w:spacing w:val="-1"/>
                <w:sz w:val="24"/>
                <w:szCs w:val="24"/>
              </w:rPr>
            </w:pPr>
            <w:r w:rsidRPr="009B711A">
              <w:rPr>
                <w:rFonts w:ascii="Times New Roman" w:hAnsi="Times New Roman" w:cs="Times New Roman"/>
                <w:b/>
                <w:spacing w:val="-1"/>
                <w:sz w:val="24"/>
                <w:szCs w:val="24"/>
              </w:rPr>
              <w:t>Rate</w:t>
            </w:r>
          </w:p>
          <w:p w:rsidR="00123491" w:rsidRPr="009B711A" w:rsidRDefault="00123491" w:rsidP="00944DB4">
            <w:pPr>
              <w:widowControl w:val="0"/>
              <w:spacing w:line="267" w:lineRule="exact"/>
              <w:ind w:left="123"/>
              <w:jc w:val="center"/>
              <w:rPr>
                <w:rFonts w:ascii="Times New Roman" w:eastAsia="Calibri" w:hAnsi="Times New Roman" w:cs="Times New Roman"/>
                <w:sz w:val="24"/>
                <w:szCs w:val="24"/>
              </w:rPr>
            </w:pPr>
            <w:r w:rsidRPr="009B711A">
              <w:rPr>
                <w:rFonts w:ascii="Times New Roman" w:hAnsi="Times New Roman" w:cs="Times New Roman"/>
                <w:b/>
                <w:spacing w:val="-1"/>
                <w:sz w:val="24"/>
                <w:szCs w:val="24"/>
              </w:rPr>
              <w:t>/100000</w:t>
            </w:r>
          </w:p>
        </w:tc>
        <w:tc>
          <w:tcPr>
            <w:tcW w:w="580" w:type="pct"/>
            <w:vAlign w:val="center"/>
          </w:tcPr>
          <w:p w:rsidR="00123491" w:rsidRPr="009B711A" w:rsidRDefault="00123491" w:rsidP="00944DB4">
            <w:pPr>
              <w:widowControl w:val="0"/>
              <w:spacing w:line="267" w:lineRule="exact"/>
              <w:ind w:left="1"/>
              <w:jc w:val="center"/>
              <w:rPr>
                <w:rFonts w:ascii="Times New Roman" w:eastAsia="Calibri" w:hAnsi="Times New Roman" w:cs="Times New Roman"/>
                <w:sz w:val="24"/>
                <w:szCs w:val="24"/>
              </w:rPr>
            </w:pPr>
            <w:r w:rsidRPr="009B711A">
              <w:rPr>
                <w:rFonts w:ascii="Times New Roman" w:hAnsi="Times New Roman" w:cs="Times New Roman"/>
                <w:b/>
                <w:spacing w:val="-1"/>
                <w:sz w:val="24"/>
                <w:szCs w:val="24"/>
              </w:rPr>
              <w:t>Pop</w:t>
            </w:r>
          </w:p>
        </w:tc>
        <w:tc>
          <w:tcPr>
            <w:tcW w:w="607" w:type="pct"/>
            <w:vAlign w:val="center"/>
          </w:tcPr>
          <w:p w:rsidR="00123491" w:rsidRPr="009B711A" w:rsidRDefault="00123491" w:rsidP="00944DB4">
            <w:pPr>
              <w:widowControl w:val="0"/>
              <w:spacing w:line="267" w:lineRule="exact"/>
              <w:ind w:left="255"/>
              <w:jc w:val="center"/>
              <w:rPr>
                <w:rFonts w:ascii="Times New Roman" w:eastAsia="Calibri" w:hAnsi="Times New Roman" w:cs="Times New Roman"/>
                <w:sz w:val="24"/>
                <w:szCs w:val="24"/>
              </w:rPr>
            </w:pPr>
            <w:r w:rsidRPr="009B711A">
              <w:rPr>
                <w:rFonts w:ascii="Times New Roman" w:hAnsi="Times New Roman" w:cs="Times New Roman"/>
                <w:b/>
                <w:spacing w:val="-1"/>
                <w:sz w:val="24"/>
                <w:szCs w:val="24"/>
              </w:rPr>
              <w:t>Deaths</w:t>
            </w:r>
          </w:p>
        </w:tc>
        <w:tc>
          <w:tcPr>
            <w:tcW w:w="641" w:type="pct"/>
            <w:vAlign w:val="center"/>
          </w:tcPr>
          <w:p w:rsidR="00944DB4" w:rsidRPr="009B711A" w:rsidRDefault="00123491" w:rsidP="00944DB4">
            <w:pPr>
              <w:widowControl w:val="0"/>
              <w:spacing w:line="267" w:lineRule="exact"/>
              <w:ind w:left="225"/>
              <w:jc w:val="center"/>
              <w:rPr>
                <w:rFonts w:ascii="Times New Roman" w:hAnsi="Times New Roman" w:cs="Times New Roman"/>
                <w:b/>
                <w:spacing w:val="-1"/>
                <w:sz w:val="24"/>
                <w:szCs w:val="24"/>
              </w:rPr>
            </w:pPr>
            <w:r w:rsidRPr="009B711A">
              <w:rPr>
                <w:rFonts w:ascii="Times New Roman" w:hAnsi="Times New Roman" w:cs="Times New Roman"/>
                <w:b/>
                <w:spacing w:val="-1"/>
                <w:sz w:val="24"/>
                <w:szCs w:val="24"/>
              </w:rPr>
              <w:t>Rate</w:t>
            </w:r>
          </w:p>
          <w:p w:rsidR="00123491" w:rsidRPr="009B711A" w:rsidRDefault="00123491" w:rsidP="00944DB4">
            <w:pPr>
              <w:widowControl w:val="0"/>
              <w:spacing w:line="267" w:lineRule="exact"/>
              <w:ind w:left="225"/>
              <w:jc w:val="center"/>
              <w:rPr>
                <w:rFonts w:ascii="Times New Roman" w:eastAsia="Calibri" w:hAnsi="Times New Roman" w:cs="Times New Roman"/>
                <w:sz w:val="24"/>
                <w:szCs w:val="24"/>
              </w:rPr>
            </w:pPr>
            <w:r w:rsidRPr="009B711A">
              <w:rPr>
                <w:rFonts w:ascii="Times New Roman" w:hAnsi="Times New Roman" w:cs="Times New Roman"/>
                <w:b/>
                <w:spacing w:val="-1"/>
                <w:sz w:val="24"/>
                <w:szCs w:val="24"/>
              </w:rPr>
              <w:t>/100000</w:t>
            </w:r>
          </w:p>
        </w:tc>
      </w:tr>
      <w:tr w:rsidR="00123491" w:rsidRPr="009B711A" w:rsidTr="00944DB4">
        <w:trPr>
          <w:trHeight w:hRule="exact" w:val="278"/>
        </w:trPr>
        <w:tc>
          <w:tcPr>
            <w:tcW w:w="1396" w:type="pct"/>
          </w:tcPr>
          <w:p w:rsidR="00123491" w:rsidRPr="009B711A" w:rsidRDefault="00123491" w:rsidP="005F1A0B">
            <w:pPr>
              <w:rPr>
                <w:rFonts w:ascii="Times New Roman" w:hAnsi="Times New Roman" w:cs="Times New Roman"/>
                <w:color w:val="000000"/>
                <w:sz w:val="24"/>
                <w:szCs w:val="24"/>
              </w:rPr>
            </w:pPr>
            <w:r w:rsidRPr="009B711A">
              <w:rPr>
                <w:rFonts w:ascii="Times New Roman" w:hAnsi="Times New Roman" w:cs="Times New Roman"/>
                <w:color w:val="000000"/>
                <w:sz w:val="24"/>
                <w:szCs w:val="24"/>
              </w:rPr>
              <w:t>Asian or Pacific Islander</w:t>
            </w:r>
          </w:p>
        </w:tc>
        <w:tc>
          <w:tcPr>
            <w:tcW w:w="573" w:type="pct"/>
            <w:vAlign w:val="center"/>
          </w:tcPr>
          <w:p w:rsidR="00123491" w:rsidRPr="009B711A" w:rsidRDefault="00DF17FB"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1070573</w:t>
            </w:r>
          </w:p>
        </w:tc>
        <w:tc>
          <w:tcPr>
            <w:tcW w:w="616" w:type="pct"/>
            <w:vAlign w:val="center"/>
          </w:tcPr>
          <w:p w:rsidR="00123491" w:rsidRPr="009B711A" w:rsidRDefault="00DF17FB"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1301</w:t>
            </w:r>
          </w:p>
        </w:tc>
        <w:tc>
          <w:tcPr>
            <w:tcW w:w="586" w:type="pct"/>
            <w:vAlign w:val="center"/>
          </w:tcPr>
          <w:p w:rsidR="00123491" w:rsidRPr="009B711A" w:rsidRDefault="00DF17FB"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121.5</w:t>
            </w:r>
          </w:p>
        </w:tc>
        <w:tc>
          <w:tcPr>
            <w:tcW w:w="580" w:type="pct"/>
            <w:vAlign w:val="center"/>
          </w:tcPr>
          <w:p w:rsidR="00123491" w:rsidRPr="009B711A" w:rsidRDefault="00DF17FB"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57591</w:t>
            </w:r>
          </w:p>
        </w:tc>
        <w:tc>
          <w:tcPr>
            <w:tcW w:w="607" w:type="pct"/>
            <w:vAlign w:val="center"/>
          </w:tcPr>
          <w:p w:rsidR="00123491" w:rsidRPr="009B711A" w:rsidRDefault="00DF17FB"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32</w:t>
            </w:r>
          </w:p>
        </w:tc>
        <w:tc>
          <w:tcPr>
            <w:tcW w:w="641" w:type="pct"/>
            <w:vAlign w:val="center"/>
          </w:tcPr>
          <w:p w:rsidR="00123491" w:rsidRPr="009B711A" w:rsidRDefault="00DF17FB"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55.6</w:t>
            </w:r>
          </w:p>
        </w:tc>
      </w:tr>
      <w:tr w:rsidR="00123491" w:rsidRPr="009B711A" w:rsidTr="00944DB4">
        <w:trPr>
          <w:trHeight w:hRule="exact" w:val="278"/>
        </w:trPr>
        <w:tc>
          <w:tcPr>
            <w:tcW w:w="1396" w:type="pct"/>
          </w:tcPr>
          <w:p w:rsidR="00123491" w:rsidRPr="009B711A" w:rsidRDefault="00123491" w:rsidP="005F1A0B">
            <w:pPr>
              <w:rPr>
                <w:rFonts w:ascii="Times New Roman" w:hAnsi="Times New Roman" w:cs="Times New Roman"/>
                <w:color w:val="000000"/>
                <w:sz w:val="24"/>
                <w:szCs w:val="24"/>
              </w:rPr>
            </w:pPr>
            <w:r w:rsidRPr="009B711A">
              <w:rPr>
                <w:rFonts w:ascii="Times New Roman" w:hAnsi="Times New Roman" w:cs="Times New Roman"/>
                <w:color w:val="000000"/>
                <w:sz w:val="24"/>
                <w:szCs w:val="24"/>
              </w:rPr>
              <w:t>Black or African American</w:t>
            </w:r>
          </w:p>
        </w:tc>
        <w:tc>
          <w:tcPr>
            <w:tcW w:w="573" w:type="pct"/>
            <w:vAlign w:val="center"/>
          </w:tcPr>
          <w:p w:rsidR="00123491" w:rsidRPr="009B711A" w:rsidRDefault="00DF17FB"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185377</w:t>
            </w:r>
          </w:p>
        </w:tc>
        <w:tc>
          <w:tcPr>
            <w:tcW w:w="616" w:type="pct"/>
            <w:vAlign w:val="center"/>
          </w:tcPr>
          <w:p w:rsidR="00123491" w:rsidRPr="009B711A" w:rsidRDefault="00DF17FB"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420</w:t>
            </w:r>
          </w:p>
        </w:tc>
        <w:tc>
          <w:tcPr>
            <w:tcW w:w="586" w:type="pct"/>
            <w:vAlign w:val="center"/>
          </w:tcPr>
          <w:p w:rsidR="00123491" w:rsidRPr="009B711A" w:rsidRDefault="00DF17FB"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226.6</w:t>
            </w:r>
          </w:p>
        </w:tc>
        <w:tc>
          <w:tcPr>
            <w:tcW w:w="580" w:type="pct"/>
            <w:vAlign w:val="center"/>
          </w:tcPr>
          <w:p w:rsidR="00123491" w:rsidRPr="009B711A" w:rsidRDefault="00425C9E"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687261</w:t>
            </w:r>
          </w:p>
        </w:tc>
        <w:tc>
          <w:tcPr>
            <w:tcW w:w="607" w:type="pct"/>
            <w:vAlign w:val="center"/>
          </w:tcPr>
          <w:p w:rsidR="00123491" w:rsidRPr="009B711A" w:rsidRDefault="00425C9E"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1292</w:t>
            </w:r>
          </w:p>
        </w:tc>
        <w:tc>
          <w:tcPr>
            <w:tcW w:w="641" w:type="pct"/>
            <w:vAlign w:val="center"/>
          </w:tcPr>
          <w:p w:rsidR="00123491" w:rsidRPr="009B711A" w:rsidRDefault="00425C9E"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188</w:t>
            </w:r>
          </w:p>
        </w:tc>
      </w:tr>
      <w:tr w:rsidR="00123491" w:rsidRPr="009B711A" w:rsidTr="00944DB4">
        <w:trPr>
          <w:trHeight w:hRule="exact" w:val="278"/>
        </w:trPr>
        <w:tc>
          <w:tcPr>
            <w:tcW w:w="1396" w:type="pct"/>
          </w:tcPr>
          <w:p w:rsidR="00123491" w:rsidRPr="009B711A" w:rsidRDefault="00123491" w:rsidP="005F1A0B">
            <w:pPr>
              <w:rPr>
                <w:rFonts w:ascii="Times New Roman" w:hAnsi="Times New Roman" w:cs="Times New Roman"/>
                <w:color w:val="000000"/>
                <w:sz w:val="24"/>
                <w:szCs w:val="24"/>
              </w:rPr>
            </w:pPr>
            <w:r w:rsidRPr="009B711A">
              <w:rPr>
                <w:rFonts w:ascii="Times New Roman" w:hAnsi="Times New Roman" w:cs="Times New Roman"/>
                <w:color w:val="000000"/>
                <w:sz w:val="24"/>
                <w:szCs w:val="24"/>
              </w:rPr>
              <w:t>White</w:t>
            </w:r>
          </w:p>
        </w:tc>
        <w:tc>
          <w:tcPr>
            <w:tcW w:w="573" w:type="pct"/>
            <w:vAlign w:val="center"/>
          </w:tcPr>
          <w:p w:rsidR="00123491" w:rsidRPr="009B711A" w:rsidRDefault="00DF17FB"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1526394</w:t>
            </w:r>
          </w:p>
        </w:tc>
        <w:tc>
          <w:tcPr>
            <w:tcW w:w="616" w:type="pct"/>
            <w:vAlign w:val="center"/>
          </w:tcPr>
          <w:p w:rsidR="00123491" w:rsidRPr="009B711A" w:rsidRDefault="00DF17FB"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2280</w:t>
            </w:r>
          </w:p>
        </w:tc>
        <w:tc>
          <w:tcPr>
            <w:tcW w:w="586" w:type="pct"/>
            <w:vAlign w:val="center"/>
          </w:tcPr>
          <w:p w:rsidR="00123491" w:rsidRPr="009B711A" w:rsidRDefault="00DF17FB"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149.4</w:t>
            </w:r>
          </w:p>
        </w:tc>
        <w:tc>
          <w:tcPr>
            <w:tcW w:w="580" w:type="pct"/>
            <w:vAlign w:val="center"/>
          </w:tcPr>
          <w:p w:rsidR="00123491" w:rsidRPr="009B711A" w:rsidRDefault="00425C9E"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1934732</w:t>
            </w:r>
          </w:p>
        </w:tc>
        <w:tc>
          <w:tcPr>
            <w:tcW w:w="607" w:type="pct"/>
            <w:vAlign w:val="center"/>
          </w:tcPr>
          <w:p w:rsidR="00123491" w:rsidRPr="009B711A" w:rsidRDefault="00425C9E"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4257</w:t>
            </w:r>
          </w:p>
        </w:tc>
        <w:tc>
          <w:tcPr>
            <w:tcW w:w="641" w:type="pct"/>
            <w:vAlign w:val="center"/>
          </w:tcPr>
          <w:p w:rsidR="00123491" w:rsidRPr="009B711A" w:rsidRDefault="00425C9E"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220</w:t>
            </w:r>
          </w:p>
        </w:tc>
      </w:tr>
      <w:tr w:rsidR="00123491" w:rsidRPr="009B711A" w:rsidTr="00944DB4">
        <w:trPr>
          <w:trHeight w:hRule="exact" w:val="278"/>
        </w:trPr>
        <w:tc>
          <w:tcPr>
            <w:tcW w:w="1396" w:type="pct"/>
          </w:tcPr>
          <w:p w:rsidR="00123491" w:rsidRPr="009B711A" w:rsidRDefault="00123491" w:rsidP="005F1A0B">
            <w:pPr>
              <w:widowControl w:val="0"/>
              <w:spacing w:line="264" w:lineRule="exact"/>
              <w:rPr>
                <w:rFonts w:ascii="Times New Roman" w:hAnsi="Times New Roman" w:cs="Times New Roman"/>
                <w:sz w:val="24"/>
                <w:szCs w:val="24"/>
              </w:rPr>
            </w:pPr>
            <w:r w:rsidRPr="009B711A">
              <w:rPr>
                <w:rFonts w:ascii="Times New Roman" w:hAnsi="Times New Roman" w:cs="Times New Roman"/>
                <w:sz w:val="24"/>
                <w:szCs w:val="24"/>
              </w:rPr>
              <w:t>Total</w:t>
            </w:r>
          </w:p>
        </w:tc>
        <w:tc>
          <w:tcPr>
            <w:tcW w:w="573" w:type="pct"/>
            <w:vAlign w:val="center"/>
          </w:tcPr>
          <w:p w:rsidR="00123491" w:rsidRPr="009B711A" w:rsidRDefault="00DF17FB"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2782344</w:t>
            </w:r>
          </w:p>
        </w:tc>
        <w:tc>
          <w:tcPr>
            <w:tcW w:w="616" w:type="pct"/>
            <w:vAlign w:val="center"/>
          </w:tcPr>
          <w:p w:rsidR="00123491" w:rsidRPr="009B711A" w:rsidRDefault="00DF17FB"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4001</w:t>
            </w:r>
          </w:p>
        </w:tc>
        <w:tc>
          <w:tcPr>
            <w:tcW w:w="586" w:type="pct"/>
            <w:vAlign w:val="center"/>
          </w:tcPr>
          <w:p w:rsidR="00123491" w:rsidRPr="009B711A" w:rsidRDefault="00DF17FB"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143.8</w:t>
            </w:r>
          </w:p>
        </w:tc>
        <w:tc>
          <w:tcPr>
            <w:tcW w:w="580" w:type="pct"/>
            <w:vAlign w:val="center"/>
          </w:tcPr>
          <w:p w:rsidR="00123491" w:rsidRPr="009B711A" w:rsidRDefault="00425C9E"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2679584</w:t>
            </w:r>
          </w:p>
        </w:tc>
        <w:tc>
          <w:tcPr>
            <w:tcW w:w="607" w:type="pct"/>
            <w:vAlign w:val="center"/>
          </w:tcPr>
          <w:p w:rsidR="00123491" w:rsidRPr="009B711A" w:rsidRDefault="00425C9E"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5581</w:t>
            </w:r>
          </w:p>
        </w:tc>
        <w:tc>
          <w:tcPr>
            <w:tcW w:w="641" w:type="pct"/>
            <w:vAlign w:val="center"/>
          </w:tcPr>
          <w:p w:rsidR="00123491" w:rsidRPr="009B711A" w:rsidRDefault="00425C9E"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208.3</w:t>
            </w:r>
          </w:p>
        </w:tc>
      </w:tr>
    </w:tbl>
    <w:p w:rsidR="00DE4AA8" w:rsidRPr="009B711A" w:rsidRDefault="00DE4AA8">
      <w:pPr>
        <w:rPr>
          <w:rFonts w:ascii="Times New Roman" w:hAnsi="Times New Roman" w:cs="Times New Roman"/>
          <w:sz w:val="24"/>
          <w:szCs w:val="24"/>
        </w:rPr>
      </w:pPr>
    </w:p>
    <w:p w:rsidR="00944DB4" w:rsidRPr="009B711A" w:rsidRDefault="00944DB4" w:rsidP="00944DB4">
      <w:pPr>
        <w:pStyle w:val="ListParagraph"/>
        <w:numPr>
          <w:ilvl w:val="0"/>
          <w:numId w:val="2"/>
        </w:numPr>
        <w:rPr>
          <w:rFonts w:ascii="Times New Roman" w:hAnsi="Times New Roman" w:cs="Times New Roman"/>
          <w:sz w:val="24"/>
          <w:szCs w:val="24"/>
        </w:rPr>
      </w:pPr>
      <w:r w:rsidRPr="009B711A">
        <w:rPr>
          <w:rFonts w:ascii="Times New Roman" w:hAnsi="Times New Roman" w:cs="Times New Roman"/>
          <w:sz w:val="24"/>
          <w:szCs w:val="24"/>
        </w:rPr>
        <w:t xml:space="preserve">Calculate the race-adjusted mortality rates for </w:t>
      </w:r>
      <w:proofErr w:type="spellStart"/>
      <w:r w:rsidRPr="009B711A">
        <w:rPr>
          <w:rFonts w:ascii="Times New Roman" w:hAnsi="Times New Roman" w:cs="Times New Roman"/>
          <w:sz w:val="24"/>
          <w:szCs w:val="24"/>
        </w:rPr>
        <w:t>ischaemic</w:t>
      </w:r>
      <w:proofErr w:type="spellEnd"/>
      <w:r w:rsidRPr="009B711A">
        <w:rPr>
          <w:rFonts w:ascii="Times New Roman" w:hAnsi="Times New Roman" w:cs="Times New Roman"/>
          <w:sz w:val="24"/>
          <w:szCs w:val="24"/>
        </w:rPr>
        <w:t xml:space="preserve"> heart diseases in Marion County, Indiana and San Francisco County, California (and complete the table below).</w:t>
      </w:r>
    </w:p>
    <w:tbl>
      <w:tblPr>
        <w:tblStyle w:val="TableGrid"/>
        <w:tblW w:w="0" w:type="auto"/>
        <w:tblLook w:val="01E0" w:firstRow="1" w:lastRow="1" w:firstColumn="1" w:lastColumn="1" w:noHBand="0" w:noVBand="0"/>
      </w:tblPr>
      <w:tblGrid>
        <w:gridCol w:w="1795"/>
        <w:gridCol w:w="2340"/>
        <w:gridCol w:w="2340"/>
        <w:gridCol w:w="2574"/>
      </w:tblGrid>
      <w:tr w:rsidR="00944DB4" w:rsidRPr="009B711A" w:rsidTr="00944DB4">
        <w:trPr>
          <w:trHeight w:hRule="exact" w:val="649"/>
        </w:trPr>
        <w:tc>
          <w:tcPr>
            <w:tcW w:w="1795" w:type="dxa"/>
          </w:tcPr>
          <w:p w:rsidR="00944DB4" w:rsidRPr="009B711A" w:rsidRDefault="00944DB4" w:rsidP="00944DB4">
            <w:pPr>
              <w:widowControl w:val="0"/>
              <w:rPr>
                <w:rFonts w:ascii="Times New Roman" w:hAnsi="Times New Roman" w:cs="Times New Roman"/>
                <w:sz w:val="24"/>
                <w:szCs w:val="24"/>
              </w:rPr>
            </w:pPr>
          </w:p>
        </w:tc>
        <w:tc>
          <w:tcPr>
            <w:tcW w:w="2340" w:type="dxa"/>
          </w:tcPr>
          <w:p w:rsidR="00944DB4" w:rsidRPr="009B711A" w:rsidRDefault="00944DB4" w:rsidP="00944DB4">
            <w:pPr>
              <w:widowControl w:val="0"/>
              <w:rPr>
                <w:rFonts w:ascii="Times New Roman" w:hAnsi="Times New Roman" w:cs="Times New Roman"/>
                <w:sz w:val="24"/>
                <w:szCs w:val="24"/>
              </w:rPr>
            </w:pPr>
          </w:p>
        </w:tc>
        <w:tc>
          <w:tcPr>
            <w:tcW w:w="2340" w:type="dxa"/>
          </w:tcPr>
          <w:p w:rsidR="00944DB4" w:rsidRPr="009B711A" w:rsidRDefault="00944DB4" w:rsidP="00944DB4">
            <w:pPr>
              <w:widowControl w:val="0"/>
              <w:spacing w:line="264" w:lineRule="exact"/>
              <w:ind w:left="696"/>
              <w:rPr>
                <w:rFonts w:ascii="Times New Roman" w:eastAsia="Calibri" w:hAnsi="Times New Roman" w:cs="Times New Roman"/>
                <w:sz w:val="24"/>
                <w:szCs w:val="24"/>
              </w:rPr>
            </w:pPr>
            <w:r w:rsidRPr="009B711A">
              <w:rPr>
                <w:rFonts w:ascii="Times New Roman" w:hAnsi="Times New Roman" w:cs="Times New Roman"/>
                <w:b/>
                <w:spacing w:val="-1"/>
                <w:sz w:val="24"/>
                <w:szCs w:val="24"/>
              </w:rPr>
              <w:t>San Francisco CO</w:t>
            </w:r>
          </w:p>
        </w:tc>
        <w:tc>
          <w:tcPr>
            <w:tcW w:w="2574" w:type="dxa"/>
          </w:tcPr>
          <w:p w:rsidR="00944DB4" w:rsidRPr="009B711A" w:rsidRDefault="00944DB4" w:rsidP="00944DB4">
            <w:pPr>
              <w:widowControl w:val="0"/>
              <w:spacing w:line="264" w:lineRule="exact"/>
              <w:ind w:left="650"/>
              <w:rPr>
                <w:rFonts w:ascii="Times New Roman" w:eastAsia="Calibri" w:hAnsi="Times New Roman" w:cs="Times New Roman"/>
                <w:sz w:val="24"/>
                <w:szCs w:val="24"/>
              </w:rPr>
            </w:pPr>
            <w:r w:rsidRPr="009B711A">
              <w:rPr>
                <w:rFonts w:ascii="Times New Roman" w:eastAsia="Calibri" w:hAnsi="Times New Roman" w:cs="Times New Roman"/>
                <w:b/>
                <w:bCs/>
                <w:sz w:val="24"/>
                <w:szCs w:val="24"/>
              </w:rPr>
              <w:t>Marion CO</w:t>
            </w:r>
          </w:p>
        </w:tc>
      </w:tr>
      <w:tr w:rsidR="00944DB4" w:rsidRPr="009B711A" w:rsidTr="00944DB4">
        <w:trPr>
          <w:trHeight w:hRule="exact" w:val="559"/>
        </w:trPr>
        <w:tc>
          <w:tcPr>
            <w:tcW w:w="1795" w:type="dxa"/>
          </w:tcPr>
          <w:p w:rsidR="00944DB4" w:rsidRPr="009B711A" w:rsidRDefault="00944DB4" w:rsidP="00944DB4">
            <w:pPr>
              <w:widowControl w:val="0"/>
              <w:spacing w:line="264" w:lineRule="exact"/>
              <w:ind w:left="102"/>
              <w:rPr>
                <w:rFonts w:ascii="Times New Roman" w:eastAsia="Calibri" w:hAnsi="Times New Roman" w:cs="Times New Roman"/>
                <w:sz w:val="24"/>
                <w:szCs w:val="24"/>
              </w:rPr>
            </w:pPr>
            <w:r w:rsidRPr="009B711A">
              <w:rPr>
                <w:rFonts w:ascii="Times New Roman" w:hAnsi="Times New Roman" w:cs="Times New Roman"/>
                <w:b/>
                <w:spacing w:val="-1"/>
                <w:sz w:val="24"/>
                <w:szCs w:val="24"/>
              </w:rPr>
              <w:t>Race</w:t>
            </w:r>
          </w:p>
        </w:tc>
        <w:tc>
          <w:tcPr>
            <w:tcW w:w="2340" w:type="dxa"/>
          </w:tcPr>
          <w:p w:rsidR="00944DB4" w:rsidRPr="009B711A" w:rsidRDefault="00944DB4" w:rsidP="00944DB4">
            <w:pPr>
              <w:widowControl w:val="0"/>
              <w:spacing w:line="264" w:lineRule="exact"/>
              <w:ind w:left="280"/>
              <w:jc w:val="center"/>
              <w:rPr>
                <w:rFonts w:ascii="Times New Roman" w:eastAsia="Calibri" w:hAnsi="Times New Roman" w:cs="Times New Roman"/>
                <w:sz w:val="24"/>
                <w:szCs w:val="24"/>
              </w:rPr>
            </w:pPr>
            <w:r w:rsidRPr="009B711A">
              <w:rPr>
                <w:rFonts w:ascii="Times New Roman" w:hAnsi="Times New Roman" w:cs="Times New Roman"/>
                <w:b/>
                <w:spacing w:val="-1"/>
                <w:sz w:val="24"/>
                <w:szCs w:val="24"/>
              </w:rPr>
              <w:t>Standard population</w:t>
            </w:r>
          </w:p>
        </w:tc>
        <w:tc>
          <w:tcPr>
            <w:tcW w:w="2340" w:type="dxa"/>
          </w:tcPr>
          <w:p w:rsidR="00944DB4" w:rsidRPr="009B711A" w:rsidRDefault="00944DB4" w:rsidP="00944DB4">
            <w:pPr>
              <w:widowControl w:val="0"/>
              <w:spacing w:line="264" w:lineRule="exact"/>
              <w:ind w:left="321"/>
              <w:jc w:val="center"/>
              <w:rPr>
                <w:rFonts w:ascii="Times New Roman" w:eastAsia="Calibri" w:hAnsi="Times New Roman" w:cs="Times New Roman"/>
                <w:sz w:val="24"/>
                <w:szCs w:val="24"/>
              </w:rPr>
            </w:pPr>
            <w:r w:rsidRPr="009B711A">
              <w:rPr>
                <w:rFonts w:ascii="Times New Roman" w:hAnsi="Times New Roman" w:cs="Times New Roman"/>
                <w:b/>
                <w:spacing w:val="-1"/>
                <w:sz w:val="24"/>
                <w:szCs w:val="24"/>
              </w:rPr>
              <w:t>Expected</w:t>
            </w:r>
            <w:r w:rsidRPr="009B711A">
              <w:rPr>
                <w:rFonts w:ascii="Times New Roman" w:hAnsi="Times New Roman" w:cs="Times New Roman"/>
                <w:b/>
                <w:spacing w:val="-2"/>
                <w:sz w:val="24"/>
                <w:szCs w:val="24"/>
              </w:rPr>
              <w:t xml:space="preserve"> </w:t>
            </w:r>
            <w:r w:rsidRPr="009B711A">
              <w:rPr>
                <w:rFonts w:ascii="Times New Roman" w:hAnsi="Times New Roman" w:cs="Times New Roman"/>
                <w:b/>
                <w:spacing w:val="-1"/>
                <w:sz w:val="24"/>
                <w:szCs w:val="24"/>
              </w:rPr>
              <w:t>Deaths</w:t>
            </w:r>
          </w:p>
        </w:tc>
        <w:tc>
          <w:tcPr>
            <w:tcW w:w="2574" w:type="dxa"/>
          </w:tcPr>
          <w:p w:rsidR="00944DB4" w:rsidRPr="009B711A" w:rsidRDefault="00944DB4" w:rsidP="00944DB4">
            <w:pPr>
              <w:widowControl w:val="0"/>
              <w:spacing w:line="264" w:lineRule="exact"/>
              <w:ind w:left="321"/>
              <w:jc w:val="center"/>
              <w:rPr>
                <w:rFonts w:ascii="Times New Roman" w:eastAsia="Calibri" w:hAnsi="Times New Roman" w:cs="Times New Roman"/>
                <w:sz w:val="24"/>
                <w:szCs w:val="24"/>
              </w:rPr>
            </w:pPr>
            <w:r w:rsidRPr="009B711A">
              <w:rPr>
                <w:rFonts w:ascii="Times New Roman" w:hAnsi="Times New Roman" w:cs="Times New Roman"/>
                <w:b/>
                <w:spacing w:val="-1"/>
                <w:sz w:val="24"/>
                <w:szCs w:val="24"/>
              </w:rPr>
              <w:t>Expected</w:t>
            </w:r>
            <w:r w:rsidRPr="009B711A">
              <w:rPr>
                <w:rFonts w:ascii="Times New Roman" w:hAnsi="Times New Roman" w:cs="Times New Roman"/>
                <w:b/>
                <w:spacing w:val="-2"/>
                <w:sz w:val="24"/>
                <w:szCs w:val="24"/>
              </w:rPr>
              <w:t xml:space="preserve"> </w:t>
            </w:r>
            <w:r w:rsidRPr="009B711A">
              <w:rPr>
                <w:rFonts w:ascii="Times New Roman" w:hAnsi="Times New Roman" w:cs="Times New Roman"/>
                <w:b/>
                <w:spacing w:val="-1"/>
                <w:sz w:val="24"/>
                <w:szCs w:val="24"/>
              </w:rPr>
              <w:t>Deaths</w:t>
            </w:r>
          </w:p>
        </w:tc>
      </w:tr>
      <w:tr w:rsidR="00944DB4" w:rsidRPr="009B711A" w:rsidTr="00944DB4">
        <w:trPr>
          <w:trHeight w:hRule="exact" w:val="547"/>
        </w:trPr>
        <w:tc>
          <w:tcPr>
            <w:tcW w:w="1795" w:type="dxa"/>
          </w:tcPr>
          <w:p w:rsidR="00944DB4" w:rsidRPr="009B711A" w:rsidRDefault="00944DB4" w:rsidP="00944DB4">
            <w:pPr>
              <w:rPr>
                <w:rFonts w:ascii="Times New Roman" w:hAnsi="Times New Roman" w:cs="Times New Roman"/>
                <w:color w:val="000000"/>
                <w:sz w:val="24"/>
                <w:szCs w:val="24"/>
              </w:rPr>
            </w:pPr>
            <w:r w:rsidRPr="009B711A">
              <w:rPr>
                <w:rFonts w:ascii="Times New Roman" w:hAnsi="Times New Roman" w:cs="Times New Roman"/>
                <w:color w:val="000000"/>
                <w:sz w:val="24"/>
                <w:szCs w:val="24"/>
              </w:rPr>
              <w:t>Asian or Pacific Islander</w:t>
            </w:r>
          </w:p>
        </w:tc>
        <w:tc>
          <w:tcPr>
            <w:tcW w:w="2340" w:type="dxa"/>
          </w:tcPr>
          <w:p w:rsidR="00944DB4" w:rsidRPr="009B711A" w:rsidRDefault="00254651"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1128164</w:t>
            </w:r>
          </w:p>
        </w:tc>
        <w:tc>
          <w:tcPr>
            <w:tcW w:w="2340" w:type="dxa"/>
          </w:tcPr>
          <w:p w:rsidR="00944DB4" w:rsidRPr="009B711A" w:rsidRDefault="00254651"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1370.7</w:t>
            </w:r>
          </w:p>
        </w:tc>
        <w:tc>
          <w:tcPr>
            <w:tcW w:w="2574" w:type="dxa"/>
          </w:tcPr>
          <w:p w:rsidR="00944DB4" w:rsidRPr="009B711A" w:rsidRDefault="00254651"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627.2</w:t>
            </w:r>
          </w:p>
        </w:tc>
      </w:tr>
      <w:tr w:rsidR="00944DB4" w:rsidRPr="009B711A" w:rsidTr="00944DB4">
        <w:trPr>
          <w:trHeight w:hRule="exact" w:val="548"/>
        </w:trPr>
        <w:tc>
          <w:tcPr>
            <w:tcW w:w="1795" w:type="dxa"/>
          </w:tcPr>
          <w:p w:rsidR="00944DB4" w:rsidRPr="009B711A" w:rsidRDefault="00944DB4" w:rsidP="00944DB4">
            <w:pPr>
              <w:rPr>
                <w:rFonts w:ascii="Times New Roman" w:hAnsi="Times New Roman" w:cs="Times New Roman"/>
                <w:color w:val="000000"/>
                <w:sz w:val="24"/>
                <w:szCs w:val="24"/>
              </w:rPr>
            </w:pPr>
            <w:r w:rsidRPr="009B711A">
              <w:rPr>
                <w:rFonts w:ascii="Times New Roman" w:hAnsi="Times New Roman" w:cs="Times New Roman"/>
                <w:color w:val="000000"/>
                <w:sz w:val="24"/>
                <w:szCs w:val="24"/>
              </w:rPr>
              <w:t>Black or African American</w:t>
            </w:r>
          </w:p>
        </w:tc>
        <w:tc>
          <w:tcPr>
            <w:tcW w:w="2340" w:type="dxa"/>
          </w:tcPr>
          <w:p w:rsidR="00944DB4" w:rsidRPr="009B711A" w:rsidRDefault="00254651"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872638</w:t>
            </w:r>
          </w:p>
        </w:tc>
        <w:tc>
          <w:tcPr>
            <w:tcW w:w="2340" w:type="dxa"/>
          </w:tcPr>
          <w:p w:rsidR="00944DB4" w:rsidRPr="009B711A" w:rsidRDefault="00254651"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1977.4</w:t>
            </w:r>
          </w:p>
        </w:tc>
        <w:tc>
          <w:tcPr>
            <w:tcW w:w="2574" w:type="dxa"/>
          </w:tcPr>
          <w:p w:rsidR="00944DB4" w:rsidRPr="009B711A" w:rsidRDefault="00254651"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1640.6</w:t>
            </w:r>
          </w:p>
        </w:tc>
      </w:tr>
      <w:tr w:rsidR="00944DB4" w:rsidRPr="009B711A" w:rsidTr="00944DB4">
        <w:trPr>
          <w:trHeight w:hRule="exact" w:val="586"/>
        </w:trPr>
        <w:tc>
          <w:tcPr>
            <w:tcW w:w="1795" w:type="dxa"/>
          </w:tcPr>
          <w:p w:rsidR="00944DB4" w:rsidRPr="009B711A" w:rsidRDefault="00944DB4" w:rsidP="00944DB4">
            <w:pPr>
              <w:rPr>
                <w:rFonts w:ascii="Times New Roman" w:hAnsi="Times New Roman" w:cs="Times New Roman"/>
                <w:color w:val="000000"/>
                <w:sz w:val="24"/>
                <w:szCs w:val="24"/>
              </w:rPr>
            </w:pPr>
            <w:r w:rsidRPr="009B711A">
              <w:rPr>
                <w:rFonts w:ascii="Times New Roman" w:hAnsi="Times New Roman" w:cs="Times New Roman"/>
                <w:color w:val="000000"/>
                <w:sz w:val="24"/>
                <w:szCs w:val="24"/>
              </w:rPr>
              <w:t>White</w:t>
            </w:r>
          </w:p>
          <w:p w:rsidR="00944DB4" w:rsidRPr="009B711A" w:rsidRDefault="00944DB4" w:rsidP="00944DB4">
            <w:pPr>
              <w:rPr>
                <w:rFonts w:ascii="Times New Roman" w:hAnsi="Times New Roman" w:cs="Times New Roman"/>
                <w:color w:val="000000"/>
                <w:sz w:val="24"/>
                <w:szCs w:val="24"/>
              </w:rPr>
            </w:pPr>
          </w:p>
          <w:p w:rsidR="00944DB4" w:rsidRPr="009B711A" w:rsidRDefault="00944DB4" w:rsidP="00944DB4">
            <w:pPr>
              <w:rPr>
                <w:rFonts w:ascii="Times New Roman" w:hAnsi="Times New Roman" w:cs="Times New Roman"/>
                <w:color w:val="000000"/>
                <w:sz w:val="24"/>
                <w:szCs w:val="24"/>
              </w:rPr>
            </w:pPr>
          </w:p>
          <w:p w:rsidR="00944DB4" w:rsidRPr="009B711A" w:rsidRDefault="00944DB4" w:rsidP="00944DB4">
            <w:pPr>
              <w:rPr>
                <w:rFonts w:ascii="Times New Roman" w:hAnsi="Times New Roman" w:cs="Times New Roman"/>
                <w:color w:val="000000"/>
                <w:sz w:val="24"/>
                <w:szCs w:val="24"/>
              </w:rPr>
            </w:pPr>
          </w:p>
          <w:p w:rsidR="00944DB4" w:rsidRPr="009B711A" w:rsidRDefault="00944DB4" w:rsidP="00944DB4">
            <w:pPr>
              <w:rPr>
                <w:rFonts w:ascii="Times New Roman" w:hAnsi="Times New Roman" w:cs="Times New Roman"/>
                <w:color w:val="000000"/>
                <w:sz w:val="24"/>
                <w:szCs w:val="24"/>
              </w:rPr>
            </w:pPr>
          </w:p>
        </w:tc>
        <w:tc>
          <w:tcPr>
            <w:tcW w:w="2340" w:type="dxa"/>
          </w:tcPr>
          <w:p w:rsidR="00944DB4" w:rsidRPr="009B711A" w:rsidRDefault="00254651"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3461126</w:t>
            </w:r>
          </w:p>
          <w:p w:rsidR="00944DB4" w:rsidRPr="009B711A" w:rsidRDefault="00944DB4" w:rsidP="00944DB4">
            <w:pPr>
              <w:jc w:val="center"/>
              <w:rPr>
                <w:rFonts w:ascii="Times New Roman" w:hAnsi="Times New Roman" w:cs="Times New Roman"/>
                <w:color w:val="000000"/>
                <w:sz w:val="24"/>
                <w:szCs w:val="24"/>
              </w:rPr>
            </w:pPr>
          </w:p>
          <w:p w:rsidR="00944DB4" w:rsidRPr="009B711A" w:rsidRDefault="00944DB4" w:rsidP="00944DB4">
            <w:pPr>
              <w:jc w:val="center"/>
              <w:rPr>
                <w:rFonts w:ascii="Times New Roman" w:hAnsi="Times New Roman" w:cs="Times New Roman"/>
                <w:color w:val="000000"/>
                <w:sz w:val="24"/>
                <w:szCs w:val="24"/>
              </w:rPr>
            </w:pPr>
          </w:p>
        </w:tc>
        <w:tc>
          <w:tcPr>
            <w:tcW w:w="2340" w:type="dxa"/>
          </w:tcPr>
          <w:p w:rsidR="00944DB4" w:rsidRPr="009B711A" w:rsidRDefault="00944DB4" w:rsidP="00944DB4">
            <w:pPr>
              <w:jc w:val="center"/>
              <w:rPr>
                <w:rFonts w:ascii="Times New Roman" w:hAnsi="Times New Roman" w:cs="Times New Roman"/>
                <w:color w:val="000000"/>
                <w:sz w:val="24"/>
                <w:szCs w:val="24"/>
              </w:rPr>
            </w:pPr>
          </w:p>
          <w:p w:rsidR="00944DB4" w:rsidRPr="009B711A" w:rsidRDefault="00254651"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5170.9</w:t>
            </w:r>
          </w:p>
        </w:tc>
        <w:tc>
          <w:tcPr>
            <w:tcW w:w="2574" w:type="dxa"/>
          </w:tcPr>
          <w:p w:rsidR="00944DB4" w:rsidRPr="009B711A" w:rsidRDefault="00944DB4" w:rsidP="00944DB4">
            <w:pPr>
              <w:jc w:val="center"/>
              <w:rPr>
                <w:rFonts w:ascii="Times New Roman" w:hAnsi="Times New Roman" w:cs="Times New Roman"/>
                <w:color w:val="000000"/>
                <w:sz w:val="24"/>
                <w:szCs w:val="24"/>
              </w:rPr>
            </w:pPr>
          </w:p>
          <w:p w:rsidR="00944DB4" w:rsidRPr="009B711A" w:rsidRDefault="00254651"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7614.5</w:t>
            </w:r>
          </w:p>
        </w:tc>
      </w:tr>
      <w:tr w:rsidR="00944DB4" w:rsidRPr="009B711A" w:rsidTr="00944DB4">
        <w:trPr>
          <w:trHeight w:hRule="exact" w:val="856"/>
        </w:trPr>
        <w:tc>
          <w:tcPr>
            <w:tcW w:w="1795" w:type="dxa"/>
          </w:tcPr>
          <w:p w:rsidR="00944DB4" w:rsidRPr="009B711A" w:rsidRDefault="00944DB4" w:rsidP="00944DB4">
            <w:pPr>
              <w:widowControl w:val="0"/>
              <w:spacing w:line="264" w:lineRule="exact"/>
              <w:ind w:left="102"/>
              <w:rPr>
                <w:rFonts w:ascii="Times New Roman" w:hAnsi="Times New Roman" w:cs="Times New Roman"/>
                <w:sz w:val="24"/>
                <w:szCs w:val="24"/>
              </w:rPr>
            </w:pPr>
            <w:r w:rsidRPr="009B711A">
              <w:rPr>
                <w:rFonts w:ascii="Times New Roman" w:hAnsi="Times New Roman" w:cs="Times New Roman"/>
                <w:sz w:val="24"/>
                <w:szCs w:val="24"/>
              </w:rPr>
              <w:t>Total</w:t>
            </w:r>
          </w:p>
        </w:tc>
        <w:tc>
          <w:tcPr>
            <w:tcW w:w="2340" w:type="dxa"/>
          </w:tcPr>
          <w:p w:rsidR="00944DB4" w:rsidRPr="009B711A" w:rsidRDefault="00254651"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5461928</w:t>
            </w:r>
          </w:p>
        </w:tc>
        <w:tc>
          <w:tcPr>
            <w:tcW w:w="2340" w:type="dxa"/>
          </w:tcPr>
          <w:p w:rsidR="00944DB4" w:rsidRPr="009B711A" w:rsidRDefault="00254651"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8519</w:t>
            </w:r>
          </w:p>
        </w:tc>
        <w:tc>
          <w:tcPr>
            <w:tcW w:w="2574" w:type="dxa"/>
          </w:tcPr>
          <w:p w:rsidR="00944DB4" w:rsidRPr="009B711A" w:rsidRDefault="00254651"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9882.3</w:t>
            </w:r>
          </w:p>
        </w:tc>
      </w:tr>
    </w:tbl>
    <w:p w:rsidR="00DE4AA8" w:rsidRPr="009B711A" w:rsidRDefault="00DE4AA8">
      <w:pPr>
        <w:rPr>
          <w:rFonts w:ascii="Times New Roman" w:hAnsi="Times New Roman" w:cs="Times New Roman"/>
          <w:sz w:val="24"/>
          <w:szCs w:val="24"/>
        </w:rPr>
      </w:pPr>
    </w:p>
    <w:p w:rsidR="00944DB4" w:rsidRPr="009B711A" w:rsidRDefault="00944DB4" w:rsidP="00944DB4">
      <w:pPr>
        <w:rPr>
          <w:rFonts w:ascii="Times New Roman" w:hAnsi="Times New Roman" w:cs="Times New Roman"/>
          <w:sz w:val="24"/>
          <w:szCs w:val="24"/>
        </w:rPr>
      </w:pPr>
    </w:p>
    <w:p w:rsidR="00944DB4" w:rsidRPr="009B711A" w:rsidRDefault="00944DB4" w:rsidP="00944DB4">
      <w:pPr>
        <w:rPr>
          <w:rFonts w:ascii="Times New Roman" w:hAnsi="Times New Roman" w:cs="Times New Roman"/>
          <w:sz w:val="24"/>
          <w:szCs w:val="24"/>
        </w:rPr>
      </w:pPr>
      <w:r w:rsidRPr="009B711A">
        <w:rPr>
          <w:rFonts w:ascii="Times New Roman" w:hAnsi="Times New Roman" w:cs="Times New Roman"/>
          <w:sz w:val="24"/>
          <w:szCs w:val="24"/>
        </w:rPr>
        <w:t xml:space="preserve">Race-adjusted IHD rate for Marion County, Indiana = </w:t>
      </w:r>
    </w:p>
    <w:p w:rsidR="00944DB4" w:rsidRPr="009B711A" w:rsidRDefault="00944DB4" w:rsidP="00944DB4">
      <w:pPr>
        <w:rPr>
          <w:rFonts w:ascii="Times New Roman" w:hAnsi="Times New Roman" w:cs="Times New Roman"/>
          <w:sz w:val="24"/>
          <w:szCs w:val="24"/>
        </w:rPr>
      </w:pPr>
    </w:p>
    <w:p w:rsidR="00944DB4" w:rsidRPr="009B711A" w:rsidRDefault="00254651" w:rsidP="00944DB4">
      <w:pPr>
        <w:rPr>
          <w:rFonts w:ascii="Times New Roman" w:hAnsi="Times New Roman" w:cs="Times New Roman"/>
          <w:sz w:val="24"/>
          <w:szCs w:val="24"/>
        </w:rPr>
      </w:pPr>
      <w:r w:rsidRPr="009B711A">
        <w:rPr>
          <w:rFonts w:ascii="Times New Roman" w:hAnsi="Times New Roman" w:cs="Times New Roman"/>
          <w:sz w:val="24"/>
          <w:szCs w:val="24"/>
        </w:rPr>
        <w:t>9882.3/54461928 × 100000 =</w:t>
      </w:r>
      <w:r w:rsidR="00D455BE" w:rsidRPr="009B711A">
        <w:rPr>
          <w:rFonts w:ascii="Times New Roman" w:hAnsi="Times New Roman" w:cs="Times New Roman"/>
          <w:sz w:val="24"/>
          <w:szCs w:val="24"/>
        </w:rPr>
        <w:t xml:space="preserve"> 180.93 per 100000</w:t>
      </w:r>
    </w:p>
    <w:p w:rsidR="00944DB4" w:rsidRPr="009B711A" w:rsidRDefault="00944DB4" w:rsidP="00944DB4">
      <w:pPr>
        <w:rPr>
          <w:rFonts w:ascii="Times New Roman" w:hAnsi="Times New Roman" w:cs="Times New Roman"/>
          <w:sz w:val="24"/>
          <w:szCs w:val="24"/>
        </w:rPr>
      </w:pPr>
    </w:p>
    <w:p w:rsidR="00944DB4" w:rsidRPr="009B711A" w:rsidRDefault="00944DB4" w:rsidP="00944DB4">
      <w:pPr>
        <w:rPr>
          <w:rFonts w:ascii="Times New Roman" w:hAnsi="Times New Roman" w:cs="Times New Roman"/>
          <w:sz w:val="24"/>
          <w:szCs w:val="24"/>
        </w:rPr>
      </w:pPr>
    </w:p>
    <w:p w:rsidR="00944DB4" w:rsidRPr="009B711A" w:rsidRDefault="00944DB4" w:rsidP="00944DB4">
      <w:pPr>
        <w:rPr>
          <w:rFonts w:ascii="Times New Roman" w:hAnsi="Times New Roman" w:cs="Times New Roman"/>
          <w:sz w:val="24"/>
          <w:szCs w:val="24"/>
        </w:rPr>
      </w:pPr>
    </w:p>
    <w:p w:rsidR="00DE4AA8" w:rsidRPr="009B711A" w:rsidRDefault="00944DB4" w:rsidP="00944DB4">
      <w:pPr>
        <w:rPr>
          <w:rFonts w:ascii="Times New Roman" w:hAnsi="Times New Roman" w:cs="Times New Roman"/>
          <w:sz w:val="24"/>
          <w:szCs w:val="24"/>
        </w:rPr>
      </w:pPr>
      <w:r w:rsidRPr="009B711A">
        <w:rPr>
          <w:rFonts w:ascii="Times New Roman" w:hAnsi="Times New Roman" w:cs="Times New Roman"/>
          <w:sz w:val="24"/>
          <w:szCs w:val="24"/>
        </w:rPr>
        <w:t>Race-adjusted IHD rate for San Francisco County, California =</w:t>
      </w:r>
    </w:p>
    <w:p w:rsidR="00DE4AA8" w:rsidRPr="009B711A" w:rsidRDefault="00DE4AA8">
      <w:pPr>
        <w:rPr>
          <w:rFonts w:ascii="Times New Roman" w:hAnsi="Times New Roman" w:cs="Times New Roman"/>
          <w:sz w:val="24"/>
          <w:szCs w:val="24"/>
        </w:rPr>
      </w:pPr>
    </w:p>
    <w:p w:rsidR="00DE4AA8" w:rsidRPr="009B711A" w:rsidRDefault="00D455BE">
      <w:pPr>
        <w:rPr>
          <w:rFonts w:ascii="Times New Roman" w:hAnsi="Times New Roman" w:cs="Times New Roman"/>
          <w:sz w:val="24"/>
          <w:szCs w:val="24"/>
        </w:rPr>
      </w:pPr>
      <w:r w:rsidRPr="009B711A">
        <w:rPr>
          <w:rFonts w:ascii="Times New Roman" w:hAnsi="Times New Roman" w:cs="Times New Roman"/>
          <w:sz w:val="24"/>
          <w:szCs w:val="24"/>
        </w:rPr>
        <w:t>8519/5461928 ×100000= 156 per 100000</w:t>
      </w:r>
    </w:p>
    <w:p w:rsidR="00DE4AA8" w:rsidRPr="009B711A" w:rsidRDefault="00DE4AA8">
      <w:pPr>
        <w:rPr>
          <w:rFonts w:ascii="Times New Roman" w:hAnsi="Times New Roman" w:cs="Times New Roman"/>
          <w:sz w:val="24"/>
          <w:szCs w:val="24"/>
        </w:rPr>
      </w:pPr>
    </w:p>
    <w:p w:rsidR="00944DB4" w:rsidRPr="009B711A" w:rsidRDefault="00944DB4" w:rsidP="00944DB4">
      <w:pPr>
        <w:pStyle w:val="ListParagraph"/>
        <w:numPr>
          <w:ilvl w:val="0"/>
          <w:numId w:val="2"/>
        </w:numPr>
        <w:rPr>
          <w:rFonts w:ascii="Times New Roman" w:hAnsi="Times New Roman" w:cs="Times New Roman"/>
          <w:sz w:val="24"/>
          <w:szCs w:val="24"/>
        </w:rPr>
      </w:pPr>
      <w:r w:rsidRPr="009B711A">
        <w:rPr>
          <w:rFonts w:ascii="Times New Roman" w:hAnsi="Times New Roman" w:cs="Times New Roman"/>
          <w:sz w:val="24"/>
          <w:szCs w:val="24"/>
        </w:rPr>
        <w:t xml:space="preserve">What are the age-specific mortality rates for </w:t>
      </w:r>
      <w:proofErr w:type="spellStart"/>
      <w:r w:rsidRPr="009B711A">
        <w:rPr>
          <w:rFonts w:ascii="Times New Roman" w:hAnsi="Times New Roman" w:cs="Times New Roman"/>
          <w:sz w:val="24"/>
          <w:szCs w:val="24"/>
        </w:rPr>
        <w:t>ischaemic</w:t>
      </w:r>
      <w:proofErr w:type="spellEnd"/>
      <w:r w:rsidRPr="009B711A">
        <w:rPr>
          <w:rFonts w:ascii="Times New Roman" w:hAnsi="Times New Roman" w:cs="Times New Roman"/>
          <w:sz w:val="24"/>
          <w:szCs w:val="24"/>
        </w:rPr>
        <w:t xml:space="preserve"> heart diseases in Marion County, Indiana and San Francisco County, California (complete the table below)?</w:t>
      </w:r>
    </w:p>
    <w:p w:rsidR="00DE4AA8" w:rsidRPr="009B711A" w:rsidRDefault="00DE4AA8">
      <w:pPr>
        <w:rPr>
          <w:rFonts w:ascii="Times New Roman" w:hAnsi="Times New Roman" w:cs="Times New Roman"/>
          <w:sz w:val="24"/>
          <w:szCs w:val="24"/>
        </w:rPr>
      </w:pPr>
    </w:p>
    <w:tbl>
      <w:tblPr>
        <w:tblStyle w:val="TableGrid"/>
        <w:tblW w:w="5000" w:type="pct"/>
        <w:tblLayout w:type="fixed"/>
        <w:tblLook w:val="01E0" w:firstRow="1" w:lastRow="1" w:firstColumn="1" w:lastColumn="1" w:noHBand="0" w:noVBand="0"/>
      </w:tblPr>
      <w:tblGrid>
        <w:gridCol w:w="1492"/>
        <w:gridCol w:w="1292"/>
        <w:gridCol w:w="1350"/>
        <w:gridCol w:w="1330"/>
        <w:gridCol w:w="1285"/>
        <w:gridCol w:w="1260"/>
        <w:gridCol w:w="1341"/>
      </w:tblGrid>
      <w:tr w:rsidR="00944DB4" w:rsidRPr="009B711A" w:rsidTr="00944DB4">
        <w:trPr>
          <w:trHeight w:hRule="exact" w:val="278"/>
        </w:trPr>
        <w:tc>
          <w:tcPr>
            <w:tcW w:w="798" w:type="pct"/>
          </w:tcPr>
          <w:p w:rsidR="00944DB4" w:rsidRPr="009B711A" w:rsidRDefault="00944DB4" w:rsidP="005F1A0B">
            <w:pPr>
              <w:widowControl w:val="0"/>
              <w:rPr>
                <w:rFonts w:ascii="Times New Roman" w:hAnsi="Times New Roman" w:cs="Times New Roman"/>
                <w:sz w:val="24"/>
                <w:szCs w:val="24"/>
              </w:rPr>
            </w:pPr>
          </w:p>
        </w:tc>
        <w:tc>
          <w:tcPr>
            <w:tcW w:w="2124" w:type="pct"/>
            <w:gridSpan w:val="3"/>
          </w:tcPr>
          <w:p w:rsidR="00944DB4" w:rsidRPr="009B711A" w:rsidRDefault="00944DB4" w:rsidP="005F1A0B">
            <w:pPr>
              <w:widowControl w:val="0"/>
              <w:jc w:val="center"/>
              <w:rPr>
                <w:rFonts w:ascii="Times New Roman" w:hAnsi="Times New Roman" w:cs="Times New Roman"/>
                <w:sz w:val="24"/>
                <w:szCs w:val="24"/>
              </w:rPr>
            </w:pPr>
            <w:r w:rsidRPr="009B711A">
              <w:rPr>
                <w:rFonts w:ascii="Times New Roman" w:hAnsi="Times New Roman" w:cs="Times New Roman"/>
                <w:b/>
                <w:spacing w:val="-1"/>
                <w:sz w:val="24"/>
                <w:szCs w:val="24"/>
              </w:rPr>
              <w:t>San Francisco CO</w:t>
            </w:r>
          </w:p>
        </w:tc>
        <w:tc>
          <w:tcPr>
            <w:tcW w:w="2078" w:type="pct"/>
            <w:gridSpan w:val="3"/>
          </w:tcPr>
          <w:p w:rsidR="00944DB4" w:rsidRPr="009B711A" w:rsidRDefault="00944DB4" w:rsidP="005F1A0B">
            <w:pPr>
              <w:widowControl w:val="0"/>
              <w:jc w:val="center"/>
              <w:rPr>
                <w:rFonts w:ascii="Times New Roman" w:hAnsi="Times New Roman" w:cs="Times New Roman"/>
                <w:sz w:val="24"/>
                <w:szCs w:val="24"/>
              </w:rPr>
            </w:pPr>
            <w:r w:rsidRPr="009B711A">
              <w:rPr>
                <w:rFonts w:ascii="Times New Roman" w:hAnsi="Times New Roman" w:cs="Times New Roman"/>
                <w:b/>
                <w:spacing w:val="-1"/>
                <w:sz w:val="24"/>
                <w:szCs w:val="24"/>
              </w:rPr>
              <w:t>Marion CO</w:t>
            </w:r>
          </w:p>
        </w:tc>
      </w:tr>
      <w:tr w:rsidR="00944DB4" w:rsidRPr="009B711A" w:rsidTr="00944DB4">
        <w:trPr>
          <w:trHeight w:hRule="exact" w:val="613"/>
        </w:trPr>
        <w:tc>
          <w:tcPr>
            <w:tcW w:w="798" w:type="pct"/>
          </w:tcPr>
          <w:p w:rsidR="00944DB4" w:rsidRPr="009B711A" w:rsidRDefault="00944DB4" w:rsidP="005F1A0B">
            <w:pPr>
              <w:widowControl w:val="0"/>
              <w:spacing w:line="267" w:lineRule="exact"/>
              <w:ind w:left="248"/>
              <w:rPr>
                <w:rFonts w:ascii="Times New Roman" w:eastAsia="Calibri" w:hAnsi="Times New Roman" w:cs="Times New Roman"/>
                <w:sz w:val="24"/>
                <w:szCs w:val="24"/>
              </w:rPr>
            </w:pPr>
            <w:r w:rsidRPr="009B711A">
              <w:rPr>
                <w:rFonts w:ascii="Times New Roman" w:hAnsi="Times New Roman" w:cs="Times New Roman"/>
                <w:b/>
                <w:spacing w:val="-1"/>
                <w:sz w:val="24"/>
                <w:szCs w:val="24"/>
              </w:rPr>
              <w:t xml:space="preserve">Age </w:t>
            </w:r>
          </w:p>
        </w:tc>
        <w:tc>
          <w:tcPr>
            <w:tcW w:w="691" w:type="pct"/>
            <w:vAlign w:val="center"/>
          </w:tcPr>
          <w:p w:rsidR="00944DB4" w:rsidRPr="009B711A" w:rsidRDefault="00944DB4" w:rsidP="00944DB4">
            <w:pPr>
              <w:widowControl w:val="0"/>
              <w:spacing w:line="267" w:lineRule="exact"/>
              <w:ind w:left="1"/>
              <w:jc w:val="center"/>
              <w:rPr>
                <w:rFonts w:ascii="Times New Roman" w:eastAsia="Calibri" w:hAnsi="Times New Roman" w:cs="Times New Roman"/>
                <w:sz w:val="24"/>
                <w:szCs w:val="24"/>
              </w:rPr>
            </w:pPr>
            <w:r w:rsidRPr="009B711A">
              <w:rPr>
                <w:rFonts w:ascii="Times New Roman" w:hAnsi="Times New Roman" w:cs="Times New Roman"/>
                <w:b/>
                <w:spacing w:val="-1"/>
                <w:sz w:val="24"/>
                <w:szCs w:val="24"/>
              </w:rPr>
              <w:t>Pop</w:t>
            </w:r>
          </w:p>
        </w:tc>
        <w:tc>
          <w:tcPr>
            <w:tcW w:w="722" w:type="pct"/>
            <w:vAlign w:val="center"/>
          </w:tcPr>
          <w:p w:rsidR="00944DB4" w:rsidRPr="009B711A" w:rsidRDefault="00944DB4" w:rsidP="00944DB4">
            <w:pPr>
              <w:widowControl w:val="0"/>
              <w:spacing w:line="267" w:lineRule="exact"/>
              <w:ind w:left="258"/>
              <w:jc w:val="center"/>
              <w:rPr>
                <w:rFonts w:ascii="Times New Roman" w:eastAsia="Calibri" w:hAnsi="Times New Roman" w:cs="Times New Roman"/>
                <w:sz w:val="24"/>
                <w:szCs w:val="24"/>
              </w:rPr>
            </w:pPr>
            <w:r w:rsidRPr="009B711A">
              <w:rPr>
                <w:rFonts w:ascii="Times New Roman" w:hAnsi="Times New Roman" w:cs="Times New Roman"/>
                <w:b/>
                <w:spacing w:val="-1"/>
                <w:sz w:val="24"/>
                <w:szCs w:val="24"/>
              </w:rPr>
              <w:t>Deaths</w:t>
            </w:r>
          </w:p>
        </w:tc>
        <w:tc>
          <w:tcPr>
            <w:tcW w:w="710" w:type="pct"/>
            <w:vAlign w:val="center"/>
          </w:tcPr>
          <w:p w:rsidR="00944DB4" w:rsidRPr="009B711A" w:rsidRDefault="00944DB4" w:rsidP="00944DB4">
            <w:pPr>
              <w:widowControl w:val="0"/>
              <w:spacing w:line="267" w:lineRule="exact"/>
              <w:ind w:left="123"/>
              <w:jc w:val="center"/>
              <w:rPr>
                <w:rFonts w:ascii="Times New Roman" w:hAnsi="Times New Roman" w:cs="Times New Roman"/>
                <w:b/>
                <w:spacing w:val="-1"/>
                <w:sz w:val="24"/>
                <w:szCs w:val="24"/>
              </w:rPr>
            </w:pPr>
            <w:r w:rsidRPr="009B711A">
              <w:rPr>
                <w:rFonts w:ascii="Times New Roman" w:hAnsi="Times New Roman" w:cs="Times New Roman"/>
                <w:b/>
                <w:spacing w:val="-1"/>
                <w:sz w:val="24"/>
                <w:szCs w:val="24"/>
              </w:rPr>
              <w:t>Rate</w:t>
            </w:r>
          </w:p>
          <w:p w:rsidR="00944DB4" w:rsidRPr="009B711A" w:rsidRDefault="00944DB4" w:rsidP="00944DB4">
            <w:pPr>
              <w:widowControl w:val="0"/>
              <w:spacing w:line="267" w:lineRule="exact"/>
              <w:ind w:left="123"/>
              <w:jc w:val="center"/>
              <w:rPr>
                <w:rFonts w:ascii="Times New Roman" w:eastAsia="Calibri" w:hAnsi="Times New Roman" w:cs="Times New Roman"/>
                <w:sz w:val="24"/>
                <w:szCs w:val="24"/>
              </w:rPr>
            </w:pPr>
            <w:r w:rsidRPr="009B711A">
              <w:rPr>
                <w:rFonts w:ascii="Times New Roman" w:hAnsi="Times New Roman" w:cs="Times New Roman"/>
                <w:b/>
                <w:spacing w:val="-1"/>
                <w:sz w:val="24"/>
                <w:szCs w:val="24"/>
              </w:rPr>
              <w:t>/100000</w:t>
            </w:r>
          </w:p>
        </w:tc>
        <w:tc>
          <w:tcPr>
            <w:tcW w:w="687" w:type="pct"/>
            <w:vAlign w:val="center"/>
          </w:tcPr>
          <w:p w:rsidR="00944DB4" w:rsidRPr="009B711A" w:rsidRDefault="00944DB4" w:rsidP="00944DB4">
            <w:pPr>
              <w:widowControl w:val="0"/>
              <w:spacing w:line="267" w:lineRule="exact"/>
              <w:ind w:left="1"/>
              <w:jc w:val="center"/>
              <w:rPr>
                <w:rFonts w:ascii="Times New Roman" w:eastAsia="Calibri" w:hAnsi="Times New Roman" w:cs="Times New Roman"/>
                <w:sz w:val="24"/>
                <w:szCs w:val="24"/>
              </w:rPr>
            </w:pPr>
            <w:r w:rsidRPr="009B711A">
              <w:rPr>
                <w:rFonts w:ascii="Times New Roman" w:hAnsi="Times New Roman" w:cs="Times New Roman"/>
                <w:b/>
                <w:spacing w:val="-1"/>
                <w:sz w:val="24"/>
                <w:szCs w:val="24"/>
              </w:rPr>
              <w:t>Pop</w:t>
            </w:r>
          </w:p>
        </w:tc>
        <w:tc>
          <w:tcPr>
            <w:tcW w:w="674" w:type="pct"/>
            <w:vAlign w:val="center"/>
          </w:tcPr>
          <w:p w:rsidR="00944DB4" w:rsidRPr="009B711A" w:rsidRDefault="00944DB4" w:rsidP="00944DB4">
            <w:pPr>
              <w:widowControl w:val="0"/>
              <w:spacing w:line="267" w:lineRule="exact"/>
              <w:ind w:left="255"/>
              <w:jc w:val="center"/>
              <w:rPr>
                <w:rFonts w:ascii="Times New Roman" w:eastAsia="Calibri" w:hAnsi="Times New Roman" w:cs="Times New Roman"/>
                <w:sz w:val="24"/>
                <w:szCs w:val="24"/>
              </w:rPr>
            </w:pPr>
            <w:r w:rsidRPr="009B711A">
              <w:rPr>
                <w:rFonts w:ascii="Times New Roman" w:hAnsi="Times New Roman" w:cs="Times New Roman"/>
                <w:b/>
                <w:spacing w:val="-1"/>
                <w:sz w:val="24"/>
                <w:szCs w:val="24"/>
              </w:rPr>
              <w:t>Deaths</w:t>
            </w:r>
          </w:p>
        </w:tc>
        <w:tc>
          <w:tcPr>
            <w:tcW w:w="717" w:type="pct"/>
            <w:vAlign w:val="center"/>
          </w:tcPr>
          <w:p w:rsidR="00944DB4" w:rsidRPr="009B711A" w:rsidRDefault="00944DB4" w:rsidP="00944DB4">
            <w:pPr>
              <w:widowControl w:val="0"/>
              <w:spacing w:line="267" w:lineRule="exact"/>
              <w:ind w:left="225"/>
              <w:jc w:val="center"/>
              <w:rPr>
                <w:rFonts w:ascii="Times New Roman" w:hAnsi="Times New Roman" w:cs="Times New Roman"/>
                <w:b/>
                <w:spacing w:val="-1"/>
                <w:sz w:val="24"/>
                <w:szCs w:val="24"/>
              </w:rPr>
            </w:pPr>
            <w:r w:rsidRPr="009B711A">
              <w:rPr>
                <w:rFonts w:ascii="Times New Roman" w:hAnsi="Times New Roman" w:cs="Times New Roman"/>
                <w:b/>
                <w:spacing w:val="-1"/>
                <w:sz w:val="24"/>
                <w:szCs w:val="24"/>
              </w:rPr>
              <w:t>Rate</w:t>
            </w:r>
          </w:p>
          <w:p w:rsidR="00944DB4" w:rsidRPr="009B711A" w:rsidRDefault="00944DB4" w:rsidP="00944DB4">
            <w:pPr>
              <w:widowControl w:val="0"/>
              <w:spacing w:line="267" w:lineRule="exact"/>
              <w:ind w:left="225"/>
              <w:jc w:val="center"/>
              <w:rPr>
                <w:rFonts w:ascii="Times New Roman" w:eastAsia="Calibri" w:hAnsi="Times New Roman" w:cs="Times New Roman"/>
                <w:sz w:val="24"/>
                <w:szCs w:val="24"/>
              </w:rPr>
            </w:pPr>
            <w:r w:rsidRPr="009B711A">
              <w:rPr>
                <w:rFonts w:ascii="Times New Roman" w:hAnsi="Times New Roman" w:cs="Times New Roman"/>
                <w:b/>
                <w:spacing w:val="-1"/>
                <w:sz w:val="24"/>
                <w:szCs w:val="24"/>
              </w:rPr>
              <w:t>/100000</w:t>
            </w:r>
          </w:p>
        </w:tc>
      </w:tr>
      <w:tr w:rsidR="00944DB4" w:rsidRPr="009B711A" w:rsidTr="00944DB4">
        <w:trPr>
          <w:trHeight w:hRule="exact" w:val="278"/>
        </w:trPr>
        <w:tc>
          <w:tcPr>
            <w:tcW w:w="798" w:type="pct"/>
            <w:vAlign w:val="bottom"/>
          </w:tcPr>
          <w:p w:rsidR="00944DB4" w:rsidRPr="009B711A" w:rsidRDefault="00944DB4" w:rsidP="005F1A0B">
            <w:pPr>
              <w:rPr>
                <w:rFonts w:ascii="Times New Roman" w:hAnsi="Times New Roman" w:cs="Times New Roman"/>
                <w:color w:val="000000"/>
                <w:sz w:val="24"/>
                <w:szCs w:val="24"/>
              </w:rPr>
            </w:pPr>
            <w:r w:rsidRPr="009B711A">
              <w:rPr>
                <w:rFonts w:ascii="Times New Roman" w:hAnsi="Times New Roman" w:cs="Times New Roman"/>
                <w:color w:val="000000"/>
                <w:sz w:val="24"/>
                <w:szCs w:val="24"/>
              </w:rPr>
              <w:t>35-44 years</w:t>
            </w:r>
          </w:p>
        </w:tc>
        <w:tc>
          <w:tcPr>
            <w:tcW w:w="691" w:type="pct"/>
            <w:vAlign w:val="center"/>
          </w:tcPr>
          <w:p w:rsidR="00944DB4" w:rsidRPr="009B711A" w:rsidRDefault="00D455BE"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802611</w:t>
            </w:r>
          </w:p>
        </w:tc>
        <w:tc>
          <w:tcPr>
            <w:tcW w:w="722" w:type="pct"/>
            <w:vAlign w:val="center"/>
          </w:tcPr>
          <w:p w:rsidR="00944DB4" w:rsidRPr="009B711A" w:rsidRDefault="00D455BE"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35</w:t>
            </w:r>
          </w:p>
        </w:tc>
        <w:tc>
          <w:tcPr>
            <w:tcW w:w="710" w:type="pct"/>
            <w:vAlign w:val="center"/>
          </w:tcPr>
          <w:p w:rsidR="00944DB4" w:rsidRPr="009B711A" w:rsidRDefault="00D455BE"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4.36</w:t>
            </w:r>
          </w:p>
        </w:tc>
        <w:tc>
          <w:tcPr>
            <w:tcW w:w="687" w:type="pct"/>
            <w:vAlign w:val="center"/>
          </w:tcPr>
          <w:p w:rsidR="00944DB4" w:rsidRPr="009B711A" w:rsidRDefault="00867868"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710635</w:t>
            </w:r>
          </w:p>
        </w:tc>
        <w:tc>
          <w:tcPr>
            <w:tcW w:w="674" w:type="pct"/>
            <w:vAlign w:val="center"/>
          </w:tcPr>
          <w:p w:rsidR="00944DB4" w:rsidRPr="009B711A" w:rsidRDefault="00867868"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101</w:t>
            </w:r>
          </w:p>
        </w:tc>
        <w:tc>
          <w:tcPr>
            <w:tcW w:w="717" w:type="pct"/>
            <w:vAlign w:val="center"/>
          </w:tcPr>
          <w:p w:rsidR="00944DB4" w:rsidRPr="009B711A" w:rsidRDefault="00867868"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14.21</w:t>
            </w:r>
          </w:p>
        </w:tc>
      </w:tr>
      <w:tr w:rsidR="00944DB4" w:rsidRPr="009B711A" w:rsidTr="00944DB4">
        <w:trPr>
          <w:trHeight w:hRule="exact" w:val="278"/>
        </w:trPr>
        <w:tc>
          <w:tcPr>
            <w:tcW w:w="798" w:type="pct"/>
            <w:vAlign w:val="bottom"/>
          </w:tcPr>
          <w:p w:rsidR="00944DB4" w:rsidRPr="009B711A" w:rsidRDefault="00944DB4" w:rsidP="005F1A0B">
            <w:pPr>
              <w:rPr>
                <w:rFonts w:ascii="Times New Roman" w:hAnsi="Times New Roman" w:cs="Times New Roman"/>
                <w:color w:val="000000"/>
                <w:sz w:val="24"/>
                <w:szCs w:val="24"/>
              </w:rPr>
            </w:pPr>
            <w:r w:rsidRPr="009B711A">
              <w:rPr>
                <w:rFonts w:ascii="Times New Roman" w:hAnsi="Times New Roman" w:cs="Times New Roman"/>
                <w:color w:val="000000"/>
                <w:sz w:val="24"/>
                <w:szCs w:val="24"/>
              </w:rPr>
              <w:t>45-54 years</w:t>
            </w:r>
          </w:p>
        </w:tc>
        <w:tc>
          <w:tcPr>
            <w:tcW w:w="691" w:type="pct"/>
            <w:vAlign w:val="center"/>
          </w:tcPr>
          <w:p w:rsidR="00944DB4" w:rsidRPr="009B711A" w:rsidRDefault="00D455BE"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675309</w:t>
            </w:r>
          </w:p>
        </w:tc>
        <w:tc>
          <w:tcPr>
            <w:tcW w:w="722" w:type="pct"/>
            <w:vAlign w:val="center"/>
          </w:tcPr>
          <w:p w:rsidR="00944DB4" w:rsidRPr="009B711A" w:rsidRDefault="00D455BE"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97</w:t>
            </w:r>
          </w:p>
        </w:tc>
        <w:tc>
          <w:tcPr>
            <w:tcW w:w="710" w:type="pct"/>
            <w:vAlign w:val="center"/>
          </w:tcPr>
          <w:p w:rsidR="00944DB4" w:rsidRPr="009B711A" w:rsidRDefault="00D455BE"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14.36</w:t>
            </w:r>
          </w:p>
        </w:tc>
        <w:tc>
          <w:tcPr>
            <w:tcW w:w="687" w:type="pct"/>
            <w:vAlign w:val="center"/>
          </w:tcPr>
          <w:p w:rsidR="00944DB4" w:rsidRPr="009B711A" w:rsidRDefault="00867868"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735721</w:t>
            </w:r>
          </w:p>
        </w:tc>
        <w:tc>
          <w:tcPr>
            <w:tcW w:w="674" w:type="pct"/>
            <w:vAlign w:val="center"/>
          </w:tcPr>
          <w:p w:rsidR="00944DB4" w:rsidRPr="009B711A" w:rsidRDefault="00867868"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480</w:t>
            </w:r>
          </w:p>
        </w:tc>
        <w:tc>
          <w:tcPr>
            <w:tcW w:w="717" w:type="pct"/>
            <w:vAlign w:val="center"/>
          </w:tcPr>
          <w:p w:rsidR="00944DB4" w:rsidRPr="009B711A" w:rsidRDefault="00867868"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65.24</w:t>
            </w:r>
          </w:p>
        </w:tc>
      </w:tr>
      <w:tr w:rsidR="00944DB4" w:rsidRPr="009B711A" w:rsidTr="00944DB4">
        <w:trPr>
          <w:trHeight w:hRule="exact" w:val="278"/>
        </w:trPr>
        <w:tc>
          <w:tcPr>
            <w:tcW w:w="798" w:type="pct"/>
            <w:vAlign w:val="bottom"/>
          </w:tcPr>
          <w:p w:rsidR="00944DB4" w:rsidRPr="009B711A" w:rsidRDefault="00944DB4" w:rsidP="005F1A0B">
            <w:pPr>
              <w:rPr>
                <w:rFonts w:ascii="Times New Roman" w:hAnsi="Times New Roman" w:cs="Times New Roman"/>
                <w:color w:val="000000"/>
                <w:sz w:val="24"/>
                <w:szCs w:val="24"/>
              </w:rPr>
            </w:pPr>
            <w:r w:rsidRPr="009B711A">
              <w:rPr>
                <w:rFonts w:ascii="Times New Roman" w:hAnsi="Times New Roman" w:cs="Times New Roman"/>
                <w:color w:val="000000"/>
                <w:sz w:val="24"/>
                <w:szCs w:val="24"/>
              </w:rPr>
              <w:t>55-64 years</w:t>
            </w:r>
          </w:p>
        </w:tc>
        <w:tc>
          <w:tcPr>
            <w:tcW w:w="691" w:type="pct"/>
            <w:vAlign w:val="center"/>
          </w:tcPr>
          <w:p w:rsidR="00944DB4" w:rsidRPr="009B711A" w:rsidRDefault="00D455BE"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602601</w:t>
            </w:r>
          </w:p>
        </w:tc>
        <w:tc>
          <w:tcPr>
            <w:tcW w:w="722" w:type="pct"/>
            <w:vAlign w:val="center"/>
          </w:tcPr>
          <w:p w:rsidR="00944DB4" w:rsidRPr="009B711A" w:rsidRDefault="00D455BE"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330</w:t>
            </w:r>
          </w:p>
        </w:tc>
        <w:tc>
          <w:tcPr>
            <w:tcW w:w="710" w:type="pct"/>
            <w:vAlign w:val="center"/>
          </w:tcPr>
          <w:p w:rsidR="00944DB4" w:rsidRPr="009B711A" w:rsidRDefault="00867868"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54.76</w:t>
            </w:r>
          </w:p>
        </w:tc>
        <w:tc>
          <w:tcPr>
            <w:tcW w:w="687" w:type="pct"/>
            <w:vAlign w:val="center"/>
          </w:tcPr>
          <w:p w:rsidR="00944DB4" w:rsidRPr="009B711A" w:rsidRDefault="00867868"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625479</w:t>
            </w:r>
          </w:p>
        </w:tc>
        <w:tc>
          <w:tcPr>
            <w:tcW w:w="674" w:type="pct"/>
            <w:vAlign w:val="center"/>
          </w:tcPr>
          <w:p w:rsidR="00944DB4" w:rsidRPr="009B711A" w:rsidRDefault="00867868"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923</w:t>
            </w:r>
          </w:p>
        </w:tc>
        <w:tc>
          <w:tcPr>
            <w:tcW w:w="717" w:type="pct"/>
            <w:vAlign w:val="center"/>
          </w:tcPr>
          <w:p w:rsidR="00944DB4" w:rsidRPr="009B711A" w:rsidRDefault="00867868"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147.57</w:t>
            </w:r>
          </w:p>
        </w:tc>
      </w:tr>
      <w:tr w:rsidR="00944DB4" w:rsidRPr="009B711A" w:rsidTr="00944DB4">
        <w:trPr>
          <w:trHeight w:hRule="exact" w:val="278"/>
        </w:trPr>
        <w:tc>
          <w:tcPr>
            <w:tcW w:w="798" w:type="pct"/>
            <w:vAlign w:val="bottom"/>
          </w:tcPr>
          <w:p w:rsidR="00944DB4" w:rsidRPr="009B711A" w:rsidRDefault="00944DB4" w:rsidP="005F1A0B">
            <w:pPr>
              <w:rPr>
                <w:rFonts w:ascii="Times New Roman" w:hAnsi="Times New Roman" w:cs="Times New Roman"/>
                <w:color w:val="000000"/>
                <w:sz w:val="24"/>
                <w:szCs w:val="24"/>
              </w:rPr>
            </w:pPr>
            <w:r w:rsidRPr="009B711A">
              <w:rPr>
                <w:rFonts w:ascii="Times New Roman" w:hAnsi="Times New Roman" w:cs="Times New Roman"/>
                <w:color w:val="000000"/>
                <w:sz w:val="24"/>
                <w:szCs w:val="24"/>
              </w:rPr>
              <w:t>65-74 years</w:t>
            </w:r>
          </w:p>
        </w:tc>
        <w:tc>
          <w:tcPr>
            <w:tcW w:w="691" w:type="pct"/>
            <w:vAlign w:val="center"/>
          </w:tcPr>
          <w:p w:rsidR="00944DB4" w:rsidRPr="009B711A" w:rsidRDefault="00D455BE"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361323</w:t>
            </w:r>
          </w:p>
        </w:tc>
        <w:tc>
          <w:tcPr>
            <w:tcW w:w="722" w:type="pct"/>
            <w:vAlign w:val="center"/>
          </w:tcPr>
          <w:p w:rsidR="00944DB4" w:rsidRPr="009B711A" w:rsidRDefault="00D455BE"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482</w:t>
            </w:r>
          </w:p>
        </w:tc>
        <w:tc>
          <w:tcPr>
            <w:tcW w:w="710" w:type="pct"/>
            <w:vAlign w:val="center"/>
          </w:tcPr>
          <w:p w:rsidR="00944DB4" w:rsidRPr="009B711A" w:rsidRDefault="00867868"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133.4</w:t>
            </w:r>
          </w:p>
        </w:tc>
        <w:tc>
          <w:tcPr>
            <w:tcW w:w="687" w:type="pct"/>
            <w:vAlign w:val="center"/>
          </w:tcPr>
          <w:p w:rsidR="00944DB4" w:rsidRPr="009B711A" w:rsidRDefault="00867868"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334400</w:t>
            </w:r>
          </w:p>
        </w:tc>
        <w:tc>
          <w:tcPr>
            <w:tcW w:w="674" w:type="pct"/>
            <w:vAlign w:val="center"/>
          </w:tcPr>
          <w:p w:rsidR="00944DB4" w:rsidRPr="009B711A" w:rsidRDefault="00867868"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1021</w:t>
            </w:r>
          </w:p>
        </w:tc>
        <w:tc>
          <w:tcPr>
            <w:tcW w:w="717" w:type="pct"/>
            <w:vAlign w:val="center"/>
          </w:tcPr>
          <w:p w:rsidR="00944DB4" w:rsidRPr="009B711A" w:rsidRDefault="00867868"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305.32</w:t>
            </w:r>
          </w:p>
        </w:tc>
      </w:tr>
      <w:tr w:rsidR="00944DB4" w:rsidRPr="009B711A" w:rsidTr="00944DB4">
        <w:trPr>
          <w:trHeight w:hRule="exact" w:val="278"/>
        </w:trPr>
        <w:tc>
          <w:tcPr>
            <w:tcW w:w="798" w:type="pct"/>
            <w:vAlign w:val="bottom"/>
          </w:tcPr>
          <w:p w:rsidR="00944DB4" w:rsidRPr="009B711A" w:rsidRDefault="00944DB4" w:rsidP="005F1A0B">
            <w:pPr>
              <w:rPr>
                <w:rFonts w:ascii="Times New Roman" w:hAnsi="Times New Roman" w:cs="Times New Roman"/>
                <w:color w:val="000000"/>
                <w:sz w:val="24"/>
                <w:szCs w:val="24"/>
              </w:rPr>
            </w:pPr>
            <w:r w:rsidRPr="009B711A">
              <w:rPr>
                <w:rFonts w:ascii="Times New Roman" w:hAnsi="Times New Roman" w:cs="Times New Roman"/>
                <w:color w:val="000000"/>
                <w:sz w:val="24"/>
                <w:szCs w:val="24"/>
              </w:rPr>
              <w:t>75-84 years</w:t>
            </w:r>
          </w:p>
        </w:tc>
        <w:tc>
          <w:tcPr>
            <w:tcW w:w="691" w:type="pct"/>
            <w:vAlign w:val="center"/>
          </w:tcPr>
          <w:p w:rsidR="00944DB4" w:rsidRPr="009B711A" w:rsidRDefault="00D455BE"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227186</w:t>
            </w:r>
          </w:p>
        </w:tc>
        <w:tc>
          <w:tcPr>
            <w:tcW w:w="722" w:type="pct"/>
            <w:vAlign w:val="center"/>
          </w:tcPr>
          <w:p w:rsidR="00944DB4" w:rsidRPr="009B711A" w:rsidRDefault="00D455BE"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989</w:t>
            </w:r>
          </w:p>
          <w:p w:rsidR="00D455BE" w:rsidRPr="009B711A" w:rsidRDefault="00D455BE" w:rsidP="00944DB4">
            <w:pPr>
              <w:jc w:val="center"/>
              <w:rPr>
                <w:rFonts w:ascii="Times New Roman" w:hAnsi="Times New Roman" w:cs="Times New Roman"/>
                <w:color w:val="000000"/>
                <w:sz w:val="24"/>
                <w:szCs w:val="24"/>
              </w:rPr>
            </w:pPr>
          </w:p>
          <w:p w:rsidR="00D455BE" w:rsidRPr="009B711A" w:rsidRDefault="00D455BE" w:rsidP="00944DB4">
            <w:pPr>
              <w:jc w:val="center"/>
              <w:rPr>
                <w:rFonts w:ascii="Times New Roman" w:hAnsi="Times New Roman" w:cs="Times New Roman"/>
                <w:color w:val="000000"/>
                <w:sz w:val="24"/>
                <w:szCs w:val="24"/>
              </w:rPr>
            </w:pPr>
          </w:p>
        </w:tc>
        <w:tc>
          <w:tcPr>
            <w:tcW w:w="710" w:type="pct"/>
            <w:vAlign w:val="center"/>
          </w:tcPr>
          <w:p w:rsidR="00944DB4" w:rsidRPr="009B711A" w:rsidRDefault="00867868"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435.33</w:t>
            </w:r>
          </w:p>
        </w:tc>
        <w:tc>
          <w:tcPr>
            <w:tcW w:w="687" w:type="pct"/>
            <w:vAlign w:val="center"/>
          </w:tcPr>
          <w:p w:rsidR="00944DB4" w:rsidRPr="009B711A" w:rsidRDefault="00867868"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186170</w:t>
            </w:r>
          </w:p>
        </w:tc>
        <w:tc>
          <w:tcPr>
            <w:tcW w:w="674" w:type="pct"/>
            <w:vAlign w:val="center"/>
          </w:tcPr>
          <w:p w:rsidR="00944DB4" w:rsidRPr="009B711A" w:rsidRDefault="00867868"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1367</w:t>
            </w:r>
          </w:p>
        </w:tc>
        <w:tc>
          <w:tcPr>
            <w:tcW w:w="717" w:type="pct"/>
            <w:vAlign w:val="center"/>
          </w:tcPr>
          <w:p w:rsidR="00944DB4" w:rsidRPr="009B711A" w:rsidRDefault="000137F5"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734.28</w:t>
            </w:r>
          </w:p>
        </w:tc>
      </w:tr>
      <w:tr w:rsidR="00944DB4" w:rsidRPr="009B711A" w:rsidTr="00944DB4">
        <w:trPr>
          <w:trHeight w:hRule="exact" w:val="278"/>
        </w:trPr>
        <w:tc>
          <w:tcPr>
            <w:tcW w:w="798" w:type="pct"/>
            <w:vAlign w:val="bottom"/>
          </w:tcPr>
          <w:p w:rsidR="00944DB4" w:rsidRPr="009B711A" w:rsidRDefault="00944DB4" w:rsidP="005F1A0B">
            <w:pPr>
              <w:rPr>
                <w:rFonts w:ascii="Times New Roman" w:hAnsi="Times New Roman" w:cs="Times New Roman"/>
                <w:color w:val="000000"/>
                <w:sz w:val="24"/>
                <w:szCs w:val="24"/>
              </w:rPr>
            </w:pPr>
            <w:r w:rsidRPr="009B711A">
              <w:rPr>
                <w:rFonts w:ascii="Times New Roman" w:hAnsi="Times New Roman" w:cs="Times New Roman"/>
                <w:color w:val="000000"/>
                <w:sz w:val="24"/>
                <w:szCs w:val="24"/>
              </w:rPr>
              <w:t>85+ years</w:t>
            </w:r>
          </w:p>
        </w:tc>
        <w:tc>
          <w:tcPr>
            <w:tcW w:w="691" w:type="pct"/>
            <w:vAlign w:val="center"/>
          </w:tcPr>
          <w:p w:rsidR="00944DB4" w:rsidRPr="009B711A" w:rsidRDefault="00D455BE"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113314</w:t>
            </w:r>
          </w:p>
        </w:tc>
        <w:tc>
          <w:tcPr>
            <w:tcW w:w="722" w:type="pct"/>
            <w:vAlign w:val="center"/>
          </w:tcPr>
          <w:p w:rsidR="00944DB4" w:rsidRPr="009B711A" w:rsidRDefault="00D455BE"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2068</w:t>
            </w:r>
          </w:p>
        </w:tc>
        <w:tc>
          <w:tcPr>
            <w:tcW w:w="710" w:type="pct"/>
            <w:vAlign w:val="center"/>
          </w:tcPr>
          <w:p w:rsidR="00944DB4" w:rsidRPr="009B711A" w:rsidRDefault="00867868"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1825.02</w:t>
            </w:r>
          </w:p>
        </w:tc>
        <w:tc>
          <w:tcPr>
            <w:tcW w:w="687" w:type="pct"/>
            <w:vAlign w:val="center"/>
          </w:tcPr>
          <w:p w:rsidR="00944DB4" w:rsidRPr="009B711A" w:rsidRDefault="00867868"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87629</w:t>
            </w:r>
          </w:p>
        </w:tc>
        <w:tc>
          <w:tcPr>
            <w:tcW w:w="674" w:type="pct"/>
            <w:vAlign w:val="center"/>
          </w:tcPr>
          <w:p w:rsidR="00944DB4" w:rsidRPr="009B711A" w:rsidRDefault="00867868"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1689</w:t>
            </w:r>
          </w:p>
        </w:tc>
        <w:tc>
          <w:tcPr>
            <w:tcW w:w="717" w:type="pct"/>
            <w:vAlign w:val="center"/>
          </w:tcPr>
          <w:p w:rsidR="00944DB4" w:rsidRPr="009B711A" w:rsidRDefault="000137F5"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1927.44</w:t>
            </w:r>
          </w:p>
        </w:tc>
      </w:tr>
      <w:tr w:rsidR="00944DB4" w:rsidRPr="009B711A" w:rsidTr="00944DB4">
        <w:trPr>
          <w:trHeight w:hRule="exact" w:val="278"/>
        </w:trPr>
        <w:tc>
          <w:tcPr>
            <w:tcW w:w="798" w:type="pct"/>
          </w:tcPr>
          <w:p w:rsidR="00944DB4" w:rsidRPr="009B711A" w:rsidRDefault="00944DB4" w:rsidP="005F1A0B">
            <w:pPr>
              <w:widowControl w:val="0"/>
              <w:spacing w:line="264" w:lineRule="exact"/>
              <w:rPr>
                <w:rFonts w:ascii="Times New Roman" w:hAnsi="Times New Roman" w:cs="Times New Roman"/>
                <w:sz w:val="24"/>
                <w:szCs w:val="24"/>
              </w:rPr>
            </w:pPr>
            <w:r w:rsidRPr="009B711A">
              <w:rPr>
                <w:rFonts w:ascii="Times New Roman" w:hAnsi="Times New Roman" w:cs="Times New Roman"/>
                <w:sz w:val="24"/>
                <w:szCs w:val="24"/>
              </w:rPr>
              <w:t>Total</w:t>
            </w:r>
          </w:p>
        </w:tc>
        <w:tc>
          <w:tcPr>
            <w:tcW w:w="691" w:type="pct"/>
            <w:vAlign w:val="center"/>
          </w:tcPr>
          <w:p w:rsidR="00944DB4" w:rsidRPr="009B711A" w:rsidRDefault="00D455BE"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2782344</w:t>
            </w:r>
          </w:p>
        </w:tc>
        <w:tc>
          <w:tcPr>
            <w:tcW w:w="722" w:type="pct"/>
            <w:vAlign w:val="center"/>
          </w:tcPr>
          <w:p w:rsidR="00944DB4" w:rsidRPr="009B711A" w:rsidRDefault="00D455BE"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4001</w:t>
            </w:r>
          </w:p>
        </w:tc>
        <w:tc>
          <w:tcPr>
            <w:tcW w:w="710" w:type="pct"/>
            <w:vAlign w:val="center"/>
          </w:tcPr>
          <w:p w:rsidR="00944DB4" w:rsidRPr="009B711A" w:rsidRDefault="000137F5"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143.8</w:t>
            </w:r>
          </w:p>
        </w:tc>
        <w:tc>
          <w:tcPr>
            <w:tcW w:w="687" w:type="pct"/>
            <w:vAlign w:val="center"/>
          </w:tcPr>
          <w:p w:rsidR="00944DB4" w:rsidRPr="009B711A" w:rsidRDefault="00867868"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2679584</w:t>
            </w:r>
          </w:p>
        </w:tc>
        <w:tc>
          <w:tcPr>
            <w:tcW w:w="674" w:type="pct"/>
            <w:vAlign w:val="center"/>
          </w:tcPr>
          <w:p w:rsidR="00944DB4" w:rsidRPr="009B711A" w:rsidRDefault="00867868"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5581</w:t>
            </w:r>
          </w:p>
        </w:tc>
        <w:tc>
          <w:tcPr>
            <w:tcW w:w="717" w:type="pct"/>
            <w:vAlign w:val="center"/>
          </w:tcPr>
          <w:p w:rsidR="00944DB4" w:rsidRPr="009B711A" w:rsidRDefault="000137F5"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208.28</w:t>
            </w:r>
          </w:p>
        </w:tc>
      </w:tr>
    </w:tbl>
    <w:p w:rsidR="00DE4AA8" w:rsidRPr="009B711A" w:rsidRDefault="00DE4AA8">
      <w:pPr>
        <w:rPr>
          <w:rFonts w:ascii="Times New Roman" w:hAnsi="Times New Roman" w:cs="Times New Roman"/>
          <w:sz w:val="24"/>
          <w:szCs w:val="24"/>
        </w:rPr>
      </w:pPr>
    </w:p>
    <w:p w:rsidR="00944DB4" w:rsidRPr="009B711A" w:rsidRDefault="00944DB4" w:rsidP="00944DB4">
      <w:pPr>
        <w:pStyle w:val="ListParagraph"/>
        <w:numPr>
          <w:ilvl w:val="0"/>
          <w:numId w:val="2"/>
        </w:numPr>
        <w:rPr>
          <w:rFonts w:ascii="Times New Roman" w:hAnsi="Times New Roman" w:cs="Times New Roman"/>
          <w:sz w:val="24"/>
          <w:szCs w:val="24"/>
        </w:rPr>
      </w:pPr>
      <w:r w:rsidRPr="009B711A">
        <w:rPr>
          <w:rFonts w:ascii="Times New Roman" w:hAnsi="Times New Roman" w:cs="Times New Roman"/>
          <w:sz w:val="24"/>
          <w:szCs w:val="24"/>
        </w:rPr>
        <w:t xml:space="preserve">Calculate the age-adjusted mortality rates for </w:t>
      </w:r>
      <w:proofErr w:type="spellStart"/>
      <w:r w:rsidRPr="009B711A">
        <w:rPr>
          <w:rFonts w:ascii="Times New Roman" w:hAnsi="Times New Roman" w:cs="Times New Roman"/>
          <w:sz w:val="24"/>
          <w:szCs w:val="24"/>
        </w:rPr>
        <w:t>ischaemic</w:t>
      </w:r>
      <w:proofErr w:type="spellEnd"/>
      <w:r w:rsidRPr="009B711A">
        <w:rPr>
          <w:rFonts w:ascii="Times New Roman" w:hAnsi="Times New Roman" w:cs="Times New Roman"/>
          <w:sz w:val="24"/>
          <w:szCs w:val="24"/>
        </w:rPr>
        <w:t xml:space="preserve"> heart diseases in Marion County, Indiana and San Francisco County, California (and complete the table below).</w:t>
      </w:r>
    </w:p>
    <w:tbl>
      <w:tblPr>
        <w:tblStyle w:val="TableGrid"/>
        <w:tblW w:w="5000" w:type="pct"/>
        <w:tblLook w:val="01E0" w:firstRow="1" w:lastRow="1" w:firstColumn="1" w:lastColumn="1" w:noHBand="0" w:noVBand="0"/>
      </w:tblPr>
      <w:tblGrid>
        <w:gridCol w:w="1451"/>
        <w:gridCol w:w="2721"/>
        <w:gridCol w:w="2818"/>
        <w:gridCol w:w="2360"/>
      </w:tblGrid>
      <w:tr w:rsidR="00944DB4" w:rsidRPr="009B711A" w:rsidTr="00944DB4">
        <w:trPr>
          <w:trHeight w:hRule="exact" w:val="278"/>
        </w:trPr>
        <w:tc>
          <w:tcPr>
            <w:tcW w:w="776" w:type="pct"/>
          </w:tcPr>
          <w:p w:rsidR="00944DB4" w:rsidRPr="009B711A" w:rsidRDefault="00944DB4" w:rsidP="00944DB4">
            <w:pPr>
              <w:widowControl w:val="0"/>
              <w:rPr>
                <w:rFonts w:ascii="Times New Roman" w:hAnsi="Times New Roman" w:cs="Times New Roman"/>
                <w:sz w:val="24"/>
                <w:szCs w:val="24"/>
              </w:rPr>
            </w:pPr>
          </w:p>
        </w:tc>
        <w:tc>
          <w:tcPr>
            <w:tcW w:w="1455" w:type="pct"/>
          </w:tcPr>
          <w:p w:rsidR="00944DB4" w:rsidRPr="009B711A" w:rsidRDefault="00944DB4" w:rsidP="00944DB4">
            <w:pPr>
              <w:widowControl w:val="0"/>
              <w:rPr>
                <w:rFonts w:ascii="Times New Roman" w:hAnsi="Times New Roman" w:cs="Times New Roman"/>
                <w:sz w:val="24"/>
                <w:szCs w:val="24"/>
              </w:rPr>
            </w:pPr>
          </w:p>
        </w:tc>
        <w:tc>
          <w:tcPr>
            <w:tcW w:w="1507" w:type="pct"/>
          </w:tcPr>
          <w:p w:rsidR="00944DB4" w:rsidRPr="009B711A" w:rsidRDefault="00944DB4" w:rsidP="00944DB4">
            <w:pPr>
              <w:widowControl w:val="0"/>
              <w:spacing w:line="264" w:lineRule="exact"/>
              <w:ind w:left="696"/>
              <w:rPr>
                <w:rFonts w:ascii="Times New Roman" w:eastAsia="Calibri" w:hAnsi="Times New Roman" w:cs="Times New Roman"/>
                <w:sz w:val="24"/>
                <w:szCs w:val="24"/>
              </w:rPr>
            </w:pPr>
            <w:r w:rsidRPr="009B711A">
              <w:rPr>
                <w:rFonts w:ascii="Times New Roman" w:hAnsi="Times New Roman" w:cs="Times New Roman"/>
                <w:b/>
                <w:spacing w:val="-1"/>
                <w:sz w:val="24"/>
                <w:szCs w:val="24"/>
              </w:rPr>
              <w:t>San Francisco CO</w:t>
            </w:r>
          </w:p>
        </w:tc>
        <w:tc>
          <w:tcPr>
            <w:tcW w:w="1262" w:type="pct"/>
          </w:tcPr>
          <w:p w:rsidR="00944DB4" w:rsidRPr="009B711A" w:rsidRDefault="00944DB4" w:rsidP="00944DB4">
            <w:pPr>
              <w:widowControl w:val="0"/>
              <w:spacing w:line="264" w:lineRule="exact"/>
              <w:ind w:left="650"/>
              <w:rPr>
                <w:rFonts w:ascii="Times New Roman" w:eastAsia="Calibri" w:hAnsi="Times New Roman" w:cs="Times New Roman"/>
                <w:sz w:val="24"/>
                <w:szCs w:val="24"/>
              </w:rPr>
            </w:pPr>
            <w:r w:rsidRPr="009B711A">
              <w:rPr>
                <w:rFonts w:ascii="Times New Roman" w:eastAsia="Calibri" w:hAnsi="Times New Roman" w:cs="Times New Roman"/>
                <w:b/>
                <w:bCs/>
                <w:sz w:val="24"/>
                <w:szCs w:val="24"/>
              </w:rPr>
              <w:t>Marion CO</w:t>
            </w:r>
          </w:p>
        </w:tc>
      </w:tr>
      <w:tr w:rsidR="00944DB4" w:rsidRPr="009B711A" w:rsidTr="00944DB4">
        <w:trPr>
          <w:trHeight w:hRule="exact" w:val="278"/>
        </w:trPr>
        <w:tc>
          <w:tcPr>
            <w:tcW w:w="776" w:type="pct"/>
          </w:tcPr>
          <w:p w:rsidR="00944DB4" w:rsidRPr="009B711A" w:rsidRDefault="00944DB4" w:rsidP="00944DB4">
            <w:pPr>
              <w:widowControl w:val="0"/>
              <w:spacing w:line="264" w:lineRule="exact"/>
              <w:ind w:left="102"/>
              <w:rPr>
                <w:rFonts w:ascii="Times New Roman" w:eastAsia="Calibri" w:hAnsi="Times New Roman" w:cs="Times New Roman"/>
                <w:sz w:val="24"/>
                <w:szCs w:val="24"/>
              </w:rPr>
            </w:pPr>
            <w:r w:rsidRPr="009B711A">
              <w:rPr>
                <w:rFonts w:ascii="Times New Roman" w:hAnsi="Times New Roman" w:cs="Times New Roman"/>
                <w:b/>
                <w:spacing w:val="-1"/>
                <w:sz w:val="24"/>
                <w:szCs w:val="24"/>
              </w:rPr>
              <w:t>Age</w:t>
            </w:r>
          </w:p>
        </w:tc>
        <w:tc>
          <w:tcPr>
            <w:tcW w:w="1455" w:type="pct"/>
          </w:tcPr>
          <w:p w:rsidR="00944DB4" w:rsidRPr="009B711A" w:rsidRDefault="00944DB4" w:rsidP="00944DB4">
            <w:pPr>
              <w:widowControl w:val="0"/>
              <w:spacing w:line="264" w:lineRule="exact"/>
              <w:ind w:left="280"/>
              <w:rPr>
                <w:rFonts w:ascii="Times New Roman" w:eastAsia="Calibri" w:hAnsi="Times New Roman" w:cs="Times New Roman"/>
                <w:sz w:val="24"/>
                <w:szCs w:val="24"/>
              </w:rPr>
            </w:pPr>
            <w:r w:rsidRPr="009B711A">
              <w:rPr>
                <w:rFonts w:ascii="Times New Roman" w:hAnsi="Times New Roman" w:cs="Times New Roman"/>
                <w:b/>
                <w:spacing w:val="-1"/>
                <w:sz w:val="24"/>
                <w:szCs w:val="24"/>
              </w:rPr>
              <w:t>Standard population</w:t>
            </w:r>
          </w:p>
        </w:tc>
        <w:tc>
          <w:tcPr>
            <w:tcW w:w="1507" w:type="pct"/>
          </w:tcPr>
          <w:p w:rsidR="00944DB4" w:rsidRPr="009B711A" w:rsidRDefault="00944DB4" w:rsidP="00944DB4">
            <w:pPr>
              <w:widowControl w:val="0"/>
              <w:spacing w:line="264" w:lineRule="exact"/>
              <w:ind w:left="321"/>
              <w:rPr>
                <w:rFonts w:ascii="Times New Roman" w:eastAsia="Calibri" w:hAnsi="Times New Roman" w:cs="Times New Roman"/>
                <w:sz w:val="24"/>
                <w:szCs w:val="24"/>
              </w:rPr>
            </w:pPr>
            <w:r w:rsidRPr="009B711A">
              <w:rPr>
                <w:rFonts w:ascii="Times New Roman" w:hAnsi="Times New Roman" w:cs="Times New Roman"/>
                <w:b/>
                <w:spacing w:val="-1"/>
                <w:sz w:val="24"/>
                <w:szCs w:val="24"/>
              </w:rPr>
              <w:t>Expected</w:t>
            </w:r>
            <w:r w:rsidRPr="009B711A">
              <w:rPr>
                <w:rFonts w:ascii="Times New Roman" w:hAnsi="Times New Roman" w:cs="Times New Roman"/>
                <w:b/>
                <w:spacing w:val="-2"/>
                <w:sz w:val="24"/>
                <w:szCs w:val="24"/>
              </w:rPr>
              <w:t xml:space="preserve"> </w:t>
            </w:r>
            <w:r w:rsidRPr="009B711A">
              <w:rPr>
                <w:rFonts w:ascii="Times New Roman" w:hAnsi="Times New Roman" w:cs="Times New Roman"/>
                <w:b/>
                <w:spacing w:val="-1"/>
                <w:sz w:val="24"/>
                <w:szCs w:val="24"/>
              </w:rPr>
              <w:t>Deaths</w:t>
            </w:r>
          </w:p>
        </w:tc>
        <w:tc>
          <w:tcPr>
            <w:tcW w:w="1262" w:type="pct"/>
          </w:tcPr>
          <w:p w:rsidR="00944DB4" w:rsidRPr="009B711A" w:rsidRDefault="00944DB4" w:rsidP="00944DB4">
            <w:pPr>
              <w:widowControl w:val="0"/>
              <w:spacing w:line="264" w:lineRule="exact"/>
              <w:ind w:left="321"/>
              <w:rPr>
                <w:rFonts w:ascii="Times New Roman" w:eastAsia="Calibri" w:hAnsi="Times New Roman" w:cs="Times New Roman"/>
                <w:sz w:val="24"/>
                <w:szCs w:val="24"/>
              </w:rPr>
            </w:pPr>
            <w:r w:rsidRPr="009B711A">
              <w:rPr>
                <w:rFonts w:ascii="Times New Roman" w:hAnsi="Times New Roman" w:cs="Times New Roman"/>
                <w:b/>
                <w:spacing w:val="-1"/>
                <w:sz w:val="24"/>
                <w:szCs w:val="24"/>
              </w:rPr>
              <w:t>Expected</w:t>
            </w:r>
            <w:r w:rsidRPr="009B711A">
              <w:rPr>
                <w:rFonts w:ascii="Times New Roman" w:hAnsi="Times New Roman" w:cs="Times New Roman"/>
                <w:b/>
                <w:spacing w:val="-2"/>
                <w:sz w:val="24"/>
                <w:szCs w:val="24"/>
              </w:rPr>
              <w:t xml:space="preserve"> </w:t>
            </w:r>
            <w:r w:rsidRPr="009B711A">
              <w:rPr>
                <w:rFonts w:ascii="Times New Roman" w:hAnsi="Times New Roman" w:cs="Times New Roman"/>
                <w:b/>
                <w:spacing w:val="-1"/>
                <w:sz w:val="24"/>
                <w:szCs w:val="24"/>
              </w:rPr>
              <w:t>Deaths</w:t>
            </w:r>
          </w:p>
        </w:tc>
      </w:tr>
      <w:tr w:rsidR="00944DB4" w:rsidRPr="009B711A" w:rsidTr="00944DB4">
        <w:trPr>
          <w:trHeight w:hRule="exact" w:val="547"/>
        </w:trPr>
        <w:tc>
          <w:tcPr>
            <w:tcW w:w="776" w:type="pct"/>
          </w:tcPr>
          <w:p w:rsidR="00944DB4" w:rsidRPr="009B711A" w:rsidRDefault="00944DB4" w:rsidP="00944DB4">
            <w:pPr>
              <w:rPr>
                <w:rFonts w:ascii="Times New Roman" w:hAnsi="Times New Roman" w:cs="Times New Roman"/>
                <w:color w:val="000000"/>
                <w:sz w:val="24"/>
                <w:szCs w:val="24"/>
              </w:rPr>
            </w:pPr>
            <w:r w:rsidRPr="009B711A">
              <w:rPr>
                <w:rFonts w:ascii="Times New Roman" w:hAnsi="Times New Roman" w:cs="Times New Roman"/>
                <w:color w:val="000000"/>
                <w:sz w:val="24"/>
                <w:szCs w:val="24"/>
              </w:rPr>
              <w:t>35-44 years</w:t>
            </w:r>
          </w:p>
        </w:tc>
        <w:tc>
          <w:tcPr>
            <w:tcW w:w="1455" w:type="pct"/>
          </w:tcPr>
          <w:p w:rsidR="00944DB4" w:rsidRPr="009B711A" w:rsidRDefault="000137F5" w:rsidP="00944DB4">
            <w:pPr>
              <w:jc w:val="right"/>
              <w:rPr>
                <w:rFonts w:ascii="Times New Roman" w:hAnsi="Times New Roman" w:cs="Times New Roman"/>
                <w:color w:val="000000"/>
                <w:sz w:val="24"/>
                <w:szCs w:val="24"/>
              </w:rPr>
            </w:pPr>
            <w:r w:rsidRPr="009B711A">
              <w:rPr>
                <w:rFonts w:ascii="Times New Roman" w:hAnsi="Times New Roman" w:cs="Times New Roman"/>
                <w:color w:val="000000"/>
                <w:sz w:val="24"/>
                <w:szCs w:val="24"/>
              </w:rPr>
              <w:t>1513246</w:t>
            </w:r>
          </w:p>
        </w:tc>
        <w:tc>
          <w:tcPr>
            <w:tcW w:w="1507" w:type="pct"/>
          </w:tcPr>
          <w:p w:rsidR="00944DB4" w:rsidRPr="009B711A" w:rsidRDefault="000137F5" w:rsidP="00944DB4">
            <w:pPr>
              <w:jc w:val="right"/>
              <w:rPr>
                <w:rFonts w:ascii="Times New Roman" w:hAnsi="Times New Roman" w:cs="Times New Roman"/>
                <w:color w:val="000000"/>
                <w:sz w:val="24"/>
                <w:szCs w:val="24"/>
              </w:rPr>
            </w:pPr>
            <w:r w:rsidRPr="009B711A">
              <w:rPr>
                <w:rFonts w:ascii="Times New Roman" w:hAnsi="Times New Roman" w:cs="Times New Roman"/>
                <w:color w:val="000000"/>
                <w:sz w:val="24"/>
                <w:szCs w:val="24"/>
              </w:rPr>
              <w:t>66.6</w:t>
            </w:r>
          </w:p>
        </w:tc>
        <w:tc>
          <w:tcPr>
            <w:tcW w:w="1262" w:type="pct"/>
          </w:tcPr>
          <w:p w:rsidR="00944DB4" w:rsidRPr="009B711A" w:rsidRDefault="000137F5" w:rsidP="00944DB4">
            <w:pPr>
              <w:jc w:val="right"/>
              <w:rPr>
                <w:rFonts w:ascii="Times New Roman" w:hAnsi="Times New Roman" w:cs="Times New Roman"/>
                <w:color w:val="000000"/>
                <w:sz w:val="24"/>
                <w:szCs w:val="24"/>
              </w:rPr>
            </w:pPr>
            <w:r w:rsidRPr="009B711A">
              <w:rPr>
                <w:rFonts w:ascii="Times New Roman" w:hAnsi="Times New Roman" w:cs="Times New Roman"/>
                <w:color w:val="000000"/>
                <w:sz w:val="24"/>
                <w:szCs w:val="24"/>
              </w:rPr>
              <w:t>214.9</w:t>
            </w:r>
          </w:p>
        </w:tc>
      </w:tr>
      <w:tr w:rsidR="00944DB4" w:rsidRPr="009B711A" w:rsidTr="00944DB4">
        <w:trPr>
          <w:trHeight w:hRule="exact" w:val="548"/>
        </w:trPr>
        <w:tc>
          <w:tcPr>
            <w:tcW w:w="776" w:type="pct"/>
          </w:tcPr>
          <w:p w:rsidR="00944DB4" w:rsidRPr="009B711A" w:rsidRDefault="00944DB4" w:rsidP="00944DB4">
            <w:pPr>
              <w:rPr>
                <w:rFonts w:ascii="Times New Roman" w:hAnsi="Times New Roman" w:cs="Times New Roman"/>
                <w:color w:val="000000"/>
                <w:sz w:val="24"/>
                <w:szCs w:val="24"/>
              </w:rPr>
            </w:pPr>
            <w:r w:rsidRPr="009B711A">
              <w:rPr>
                <w:rFonts w:ascii="Times New Roman" w:hAnsi="Times New Roman" w:cs="Times New Roman"/>
                <w:color w:val="000000"/>
                <w:sz w:val="24"/>
                <w:szCs w:val="24"/>
              </w:rPr>
              <w:t>45-54 years</w:t>
            </w:r>
          </w:p>
        </w:tc>
        <w:tc>
          <w:tcPr>
            <w:tcW w:w="1455" w:type="pct"/>
          </w:tcPr>
          <w:p w:rsidR="00944DB4" w:rsidRPr="009B711A" w:rsidRDefault="000137F5" w:rsidP="00944DB4">
            <w:pPr>
              <w:jc w:val="right"/>
              <w:rPr>
                <w:rFonts w:ascii="Times New Roman" w:hAnsi="Times New Roman" w:cs="Times New Roman"/>
                <w:color w:val="000000"/>
                <w:sz w:val="24"/>
                <w:szCs w:val="24"/>
              </w:rPr>
            </w:pPr>
            <w:r w:rsidRPr="009B711A">
              <w:rPr>
                <w:rFonts w:ascii="Times New Roman" w:hAnsi="Times New Roman" w:cs="Times New Roman"/>
                <w:color w:val="000000"/>
                <w:sz w:val="24"/>
                <w:szCs w:val="24"/>
              </w:rPr>
              <w:t>1410580</w:t>
            </w:r>
          </w:p>
        </w:tc>
        <w:tc>
          <w:tcPr>
            <w:tcW w:w="1507" w:type="pct"/>
          </w:tcPr>
          <w:p w:rsidR="00944DB4" w:rsidRPr="009B711A" w:rsidRDefault="000137F5" w:rsidP="00944DB4">
            <w:pPr>
              <w:jc w:val="right"/>
              <w:rPr>
                <w:rFonts w:ascii="Times New Roman" w:hAnsi="Times New Roman" w:cs="Times New Roman"/>
                <w:color w:val="000000"/>
                <w:sz w:val="24"/>
                <w:szCs w:val="24"/>
              </w:rPr>
            </w:pPr>
            <w:r w:rsidRPr="009B711A">
              <w:rPr>
                <w:rFonts w:ascii="Times New Roman" w:hAnsi="Times New Roman" w:cs="Times New Roman"/>
                <w:color w:val="000000"/>
                <w:sz w:val="24"/>
                <w:szCs w:val="24"/>
              </w:rPr>
              <w:t>203.1</w:t>
            </w:r>
          </w:p>
        </w:tc>
        <w:tc>
          <w:tcPr>
            <w:tcW w:w="1262" w:type="pct"/>
          </w:tcPr>
          <w:p w:rsidR="00944DB4" w:rsidRPr="009B711A" w:rsidRDefault="000137F5" w:rsidP="00944DB4">
            <w:pPr>
              <w:jc w:val="right"/>
              <w:rPr>
                <w:rFonts w:ascii="Times New Roman" w:hAnsi="Times New Roman" w:cs="Times New Roman"/>
                <w:color w:val="000000"/>
                <w:sz w:val="24"/>
                <w:szCs w:val="24"/>
              </w:rPr>
            </w:pPr>
            <w:r w:rsidRPr="009B711A">
              <w:rPr>
                <w:rFonts w:ascii="Times New Roman" w:hAnsi="Times New Roman" w:cs="Times New Roman"/>
                <w:color w:val="000000"/>
                <w:sz w:val="24"/>
                <w:szCs w:val="24"/>
              </w:rPr>
              <w:t>912.1</w:t>
            </w:r>
          </w:p>
        </w:tc>
      </w:tr>
      <w:tr w:rsidR="00944DB4" w:rsidRPr="009B711A" w:rsidTr="00944DB4">
        <w:trPr>
          <w:trHeight w:hRule="exact" w:val="595"/>
        </w:trPr>
        <w:tc>
          <w:tcPr>
            <w:tcW w:w="776" w:type="pct"/>
          </w:tcPr>
          <w:p w:rsidR="00944DB4" w:rsidRPr="009B711A" w:rsidRDefault="00944DB4" w:rsidP="00944DB4">
            <w:pPr>
              <w:rPr>
                <w:rFonts w:ascii="Times New Roman" w:hAnsi="Times New Roman" w:cs="Times New Roman"/>
                <w:color w:val="000000"/>
                <w:sz w:val="24"/>
                <w:szCs w:val="24"/>
              </w:rPr>
            </w:pPr>
            <w:r w:rsidRPr="009B711A">
              <w:rPr>
                <w:rFonts w:ascii="Times New Roman" w:hAnsi="Times New Roman" w:cs="Times New Roman"/>
                <w:color w:val="000000"/>
                <w:sz w:val="24"/>
                <w:szCs w:val="24"/>
              </w:rPr>
              <w:t>55-64 years</w:t>
            </w:r>
          </w:p>
        </w:tc>
        <w:tc>
          <w:tcPr>
            <w:tcW w:w="1455" w:type="pct"/>
          </w:tcPr>
          <w:p w:rsidR="00944DB4" w:rsidRPr="009B711A" w:rsidRDefault="000137F5" w:rsidP="00944DB4">
            <w:pPr>
              <w:jc w:val="right"/>
              <w:rPr>
                <w:rFonts w:ascii="Times New Roman" w:hAnsi="Times New Roman" w:cs="Times New Roman"/>
                <w:color w:val="000000"/>
                <w:sz w:val="24"/>
                <w:szCs w:val="24"/>
              </w:rPr>
            </w:pPr>
            <w:r w:rsidRPr="009B711A">
              <w:rPr>
                <w:rFonts w:ascii="Times New Roman" w:hAnsi="Times New Roman" w:cs="Times New Roman"/>
                <w:color w:val="000000"/>
                <w:sz w:val="24"/>
                <w:szCs w:val="24"/>
              </w:rPr>
              <w:t>1228080</w:t>
            </w:r>
          </w:p>
        </w:tc>
        <w:tc>
          <w:tcPr>
            <w:tcW w:w="1507" w:type="pct"/>
          </w:tcPr>
          <w:p w:rsidR="00944DB4" w:rsidRPr="009B711A" w:rsidRDefault="000137F5" w:rsidP="00944DB4">
            <w:pPr>
              <w:jc w:val="right"/>
              <w:rPr>
                <w:rFonts w:ascii="Times New Roman" w:hAnsi="Times New Roman" w:cs="Times New Roman"/>
                <w:color w:val="000000"/>
                <w:sz w:val="24"/>
                <w:szCs w:val="24"/>
              </w:rPr>
            </w:pPr>
            <w:r w:rsidRPr="009B711A">
              <w:rPr>
                <w:rFonts w:ascii="Times New Roman" w:hAnsi="Times New Roman" w:cs="Times New Roman"/>
                <w:color w:val="000000"/>
                <w:sz w:val="24"/>
                <w:szCs w:val="24"/>
              </w:rPr>
              <w:t>673</w:t>
            </w:r>
          </w:p>
        </w:tc>
        <w:tc>
          <w:tcPr>
            <w:tcW w:w="1262" w:type="pct"/>
          </w:tcPr>
          <w:p w:rsidR="00944DB4" w:rsidRPr="009B711A" w:rsidRDefault="000137F5" w:rsidP="00944DB4">
            <w:pPr>
              <w:jc w:val="right"/>
              <w:rPr>
                <w:rFonts w:ascii="Times New Roman" w:hAnsi="Times New Roman" w:cs="Times New Roman"/>
                <w:color w:val="000000"/>
                <w:sz w:val="24"/>
                <w:szCs w:val="24"/>
              </w:rPr>
            </w:pPr>
            <w:r w:rsidRPr="009B711A">
              <w:rPr>
                <w:rFonts w:ascii="Times New Roman" w:hAnsi="Times New Roman" w:cs="Times New Roman"/>
                <w:color w:val="000000"/>
                <w:sz w:val="24"/>
                <w:szCs w:val="24"/>
              </w:rPr>
              <w:t>1812.6</w:t>
            </w:r>
          </w:p>
        </w:tc>
      </w:tr>
      <w:tr w:rsidR="00944DB4" w:rsidRPr="009B711A" w:rsidTr="00944DB4">
        <w:trPr>
          <w:trHeight w:hRule="exact" w:val="595"/>
        </w:trPr>
        <w:tc>
          <w:tcPr>
            <w:tcW w:w="776" w:type="pct"/>
          </w:tcPr>
          <w:p w:rsidR="00944DB4" w:rsidRPr="009B711A" w:rsidRDefault="00944DB4" w:rsidP="00944DB4">
            <w:pPr>
              <w:rPr>
                <w:rFonts w:ascii="Times New Roman" w:hAnsi="Times New Roman" w:cs="Times New Roman"/>
                <w:color w:val="000000"/>
                <w:sz w:val="24"/>
                <w:szCs w:val="24"/>
              </w:rPr>
            </w:pPr>
            <w:r w:rsidRPr="009B711A">
              <w:rPr>
                <w:rFonts w:ascii="Times New Roman" w:hAnsi="Times New Roman" w:cs="Times New Roman"/>
                <w:color w:val="000000"/>
                <w:sz w:val="24"/>
                <w:szCs w:val="24"/>
              </w:rPr>
              <w:lastRenderedPageBreak/>
              <w:t>65-74 years</w:t>
            </w:r>
          </w:p>
        </w:tc>
        <w:tc>
          <w:tcPr>
            <w:tcW w:w="1455" w:type="pct"/>
          </w:tcPr>
          <w:p w:rsidR="00944DB4" w:rsidRPr="009B711A" w:rsidRDefault="000137F5" w:rsidP="00944DB4">
            <w:pPr>
              <w:jc w:val="right"/>
              <w:rPr>
                <w:rFonts w:ascii="Times New Roman" w:hAnsi="Times New Roman" w:cs="Times New Roman"/>
                <w:color w:val="000000"/>
                <w:sz w:val="24"/>
                <w:szCs w:val="24"/>
              </w:rPr>
            </w:pPr>
            <w:r w:rsidRPr="009B711A">
              <w:rPr>
                <w:rFonts w:ascii="Times New Roman" w:hAnsi="Times New Roman" w:cs="Times New Roman"/>
                <w:color w:val="000000"/>
                <w:sz w:val="24"/>
                <w:szCs w:val="24"/>
              </w:rPr>
              <w:t>695723</w:t>
            </w:r>
          </w:p>
        </w:tc>
        <w:tc>
          <w:tcPr>
            <w:tcW w:w="1507" w:type="pct"/>
          </w:tcPr>
          <w:p w:rsidR="00944DB4" w:rsidRPr="009B711A" w:rsidRDefault="000137F5" w:rsidP="00944DB4">
            <w:pPr>
              <w:jc w:val="right"/>
              <w:rPr>
                <w:rFonts w:ascii="Times New Roman" w:hAnsi="Times New Roman" w:cs="Times New Roman"/>
                <w:color w:val="000000"/>
                <w:sz w:val="24"/>
                <w:szCs w:val="24"/>
              </w:rPr>
            </w:pPr>
            <w:r w:rsidRPr="009B711A">
              <w:rPr>
                <w:rFonts w:ascii="Times New Roman" w:hAnsi="Times New Roman" w:cs="Times New Roman"/>
                <w:color w:val="000000"/>
                <w:sz w:val="24"/>
                <w:szCs w:val="24"/>
              </w:rPr>
              <w:t>928.1</w:t>
            </w:r>
          </w:p>
        </w:tc>
        <w:tc>
          <w:tcPr>
            <w:tcW w:w="1262" w:type="pct"/>
          </w:tcPr>
          <w:p w:rsidR="00944DB4" w:rsidRPr="009B711A" w:rsidRDefault="000137F5" w:rsidP="00944DB4">
            <w:pPr>
              <w:jc w:val="right"/>
              <w:rPr>
                <w:rFonts w:ascii="Times New Roman" w:hAnsi="Times New Roman" w:cs="Times New Roman"/>
                <w:color w:val="000000"/>
                <w:sz w:val="24"/>
                <w:szCs w:val="24"/>
              </w:rPr>
            </w:pPr>
            <w:r w:rsidRPr="009B711A">
              <w:rPr>
                <w:rFonts w:ascii="Times New Roman" w:hAnsi="Times New Roman" w:cs="Times New Roman"/>
                <w:color w:val="000000"/>
                <w:sz w:val="24"/>
                <w:szCs w:val="24"/>
              </w:rPr>
              <w:t>2124</w:t>
            </w:r>
          </w:p>
        </w:tc>
      </w:tr>
      <w:tr w:rsidR="00944DB4" w:rsidRPr="009B711A" w:rsidTr="00944DB4">
        <w:trPr>
          <w:trHeight w:hRule="exact" w:val="496"/>
        </w:trPr>
        <w:tc>
          <w:tcPr>
            <w:tcW w:w="776" w:type="pct"/>
          </w:tcPr>
          <w:p w:rsidR="00944DB4" w:rsidRPr="009B711A" w:rsidRDefault="00944DB4" w:rsidP="00944DB4">
            <w:pPr>
              <w:rPr>
                <w:rFonts w:ascii="Times New Roman" w:hAnsi="Times New Roman" w:cs="Times New Roman"/>
                <w:color w:val="000000"/>
                <w:sz w:val="24"/>
                <w:szCs w:val="24"/>
              </w:rPr>
            </w:pPr>
            <w:r w:rsidRPr="009B711A">
              <w:rPr>
                <w:rFonts w:ascii="Times New Roman" w:hAnsi="Times New Roman" w:cs="Times New Roman"/>
                <w:color w:val="000000"/>
                <w:sz w:val="24"/>
                <w:szCs w:val="24"/>
              </w:rPr>
              <w:t>75-84 years</w:t>
            </w:r>
          </w:p>
        </w:tc>
        <w:tc>
          <w:tcPr>
            <w:tcW w:w="1455" w:type="pct"/>
          </w:tcPr>
          <w:p w:rsidR="00944DB4" w:rsidRPr="009B711A" w:rsidRDefault="000137F5" w:rsidP="00944DB4">
            <w:pPr>
              <w:jc w:val="right"/>
              <w:rPr>
                <w:rFonts w:ascii="Times New Roman" w:hAnsi="Times New Roman" w:cs="Times New Roman"/>
                <w:color w:val="000000"/>
                <w:sz w:val="24"/>
                <w:szCs w:val="24"/>
              </w:rPr>
            </w:pPr>
            <w:r w:rsidRPr="009B711A">
              <w:rPr>
                <w:rFonts w:ascii="Times New Roman" w:hAnsi="Times New Roman" w:cs="Times New Roman"/>
                <w:color w:val="000000"/>
                <w:sz w:val="24"/>
                <w:szCs w:val="24"/>
              </w:rPr>
              <w:t>413356</w:t>
            </w:r>
          </w:p>
        </w:tc>
        <w:tc>
          <w:tcPr>
            <w:tcW w:w="1507" w:type="pct"/>
          </w:tcPr>
          <w:p w:rsidR="00944DB4" w:rsidRPr="009B711A" w:rsidRDefault="000137F5" w:rsidP="00944DB4">
            <w:pPr>
              <w:jc w:val="right"/>
              <w:rPr>
                <w:rFonts w:ascii="Times New Roman" w:hAnsi="Times New Roman" w:cs="Times New Roman"/>
                <w:color w:val="000000"/>
                <w:sz w:val="24"/>
                <w:szCs w:val="24"/>
              </w:rPr>
            </w:pPr>
            <w:r w:rsidRPr="009B711A">
              <w:rPr>
                <w:rFonts w:ascii="Times New Roman" w:hAnsi="Times New Roman" w:cs="Times New Roman"/>
                <w:color w:val="000000"/>
                <w:sz w:val="24"/>
                <w:szCs w:val="24"/>
              </w:rPr>
              <w:t>1799.3</w:t>
            </w:r>
          </w:p>
        </w:tc>
        <w:tc>
          <w:tcPr>
            <w:tcW w:w="1262" w:type="pct"/>
          </w:tcPr>
          <w:p w:rsidR="00944DB4" w:rsidRPr="009B711A" w:rsidRDefault="000137F5" w:rsidP="00944DB4">
            <w:pPr>
              <w:jc w:val="right"/>
              <w:rPr>
                <w:rFonts w:ascii="Times New Roman" w:hAnsi="Times New Roman" w:cs="Times New Roman"/>
                <w:color w:val="000000"/>
                <w:sz w:val="24"/>
                <w:szCs w:val="24"/>
              </w:rPr>
            </w:pPr>
            <w:r w:rsidRPr="009B711A">
              <w:rPr>
                <w:rFonts w:ascii="Times New Roman" w:hAnsi="Times New Roman" w:cs="Times New Roman"/>
                <w:color w:val="000000"/>
                <w:sz w:val="24"/>
                <w:szCs w:val="24"/>
              </w:rPr>
              <w:t>3053.3</w:t>
            </w:r>
          </w:p>
        </w:tc>
      </w:tr>
      <w:tr w:rsidR="00944DB4" w:rsidRPr="009B711A" w:rsidTr="00944DB4">
        <w:trPr>
          <w:trHeight w:hRule="exact" w:val="487"/>
        </w:trPr>
        <w:tc>
          <w:tcPr>
            <w:tcW w:w="776" w:type="pct"/>
          </w:tcPr>
          <w:p w:rsidR="00944DB4" w:rsidRPr="009B711A" w:rsidRDefault="00944DB4" w:rsidP="00944DB4">
            <w:pPr>
              <w:rPr>
                <w:rFonts w:ascii="Times New Roman" w:hAnsi="Times New Roman" w:cs="Times New Roman"/>
                <w:color w:val="000000"/>
                <w:sz w:val="24"/>
                <w:szCs w:val="24"/>
              </w:rPr>
            </w:pPr>
            <w:r w:rsidRPr="009B711A">
              <w:rPr>
                <w:rFonts w:ascii="Times New Roman" w:hAnsi="Times New Roman" w:cs="Times New Roman"/>
                <w:color w:val="000000"/>
                <w:sz w:val="24"/>
                <w:szCs w:val="24"/>
              </w:rPr>
              <w:t>85+ years</w:t>
            </w:r>
          </w:p>
        </w:tc>
        <w:tc>
          <w:tcPr>
            <w:tcW w:w="1455" w:type="pct"/>
          </w:tcPr>
          <w:p w:rsidR="00944DB4" w:rsidRPr="009B711A" w:rsidRDefault="000137F5" w:rsidP="00944DB4">
            <w:pPr>
              <w:jc w:val="right"/>
              <w:rPr>
                <w:rFonts w:ascii="Times New Roman" w:hAnsi="Times New Roman" w:cs="Times New Roman"/>
                <w:color w:val="000000"/>
                <w:sz w:val="24"/>
                <w:szCs w:val="24"/>
              </w:rPr>
            </w:pPr>
            <w:r w:rsidRPr="009B711A">
              <w:rPr>
                <w:rFonts w:ascii="Times New Roman" w:hAnsi="Times New Roman" w:cs="Times New Roman"/>
                <w:color w:val="000000"/>
                <w:sz w:val="24"/>
                <w:szCs w:val="24"/>
              </w:rPr>
              <w:t>200943</w:t>
            </w:r>
          </w:p>
        </w:tc>
        <w:tc>
          <w:tcPr>
            <w:tcW w:w="1507" w:type="pct"/>
          </w:tcPr>
          <w:p w:rsidR="00944DB4" w:rsidRPr="009B711A" w:rsidRDefault="000137F5" w:rsidP="00944DB4">
            <w:pPr>
              <w:jc w:val="right"/>
              <w:rPr>
                <w:rFonts w:ascii="Times New Roman" w:hAnsi="Times New Roman" w:cs="Times New Roman"/>
                <w:color w:val="000000"/>
                <w:sz w:val="24"/>
                <w:szCs w:val="24"/>
              </w:rPr>
            </w:pPr>
            <w:r w:rsidRPr="009B711A">
              <w:rPr>
                <w:rFonts w:ascii="Times New Roman" w:hAnsi="Times New Roman" w:cs="Times New Roman"/>
                <w:color w:val="000000"/>
                <w:sz w:val="24"/>
                <w:szCs w:val="24"/>
              </w:rPr>
              <w:t>3667.2</w:t>
            </w:r>
          </w:p>
        </w:tc>
        <w:tc>
          <w:tcPr>
            <w:tcW w:w="1262" w:type="pct"/>
          </w:tcPr>
          <w:p w:rsidR="00944DB4" w:rsidRPr="009B711A" w:rsidRDefault="000137F5" w:rsidP="00944DB4">
            <w:pPr>
              <w:jc w:val="right"/>
              <w:rPr>
                <w:rFonts w:ascii="Times New Roman" w:hAnsi="Times New Roman" w:cs="Times New Roman"/>
                <w:color w:val="000000"/>
                <w:sz w:val="24"/>
                <w:szCs w:val="24"/>
              </w:rPr>
            </w:pPr>
            <w:r w:rsidRPr="009B711A">
              <w:rPr>
                <w:rFonts w:ascii="Times New Roman" w:hAnsi="Times New Roman" w:cs="Times New Roman"/>
                <w:color w:val="000000"/>
                <w:sz w:val="24"/>
                <w:szCs w:val="24"/>
              </w:rPr>
              <w:t>3873</w:t>
            </w:r>
          </w:p>
        </w:tc>
      </w:tr>
      <w:tr w:rsidR="00944DB4" w:rsidRPr="009B711A" w:rsidTr="00944DB4">
        <w:trPr>
          <w:trHeight w:hRule="exact" w:val="532"/>
        </w:trPr>
        <w:tc>
          <w:tcPr>
            <w:tcW w:w="776" w:type="pct"/>
          </w:tcPr>
          <w:p w:rsidR="00944DB4" w:rsidRPr="009B711A" w:rsidRDefault="00944DB4" w:rsidP="00944DB4">
            <w:pPr>
              <w:widowControl w:val="0"/>
              <w:spacing w:line="264" w:lineRule="exact"/>
              <w:rPr>
                <w:rFonts w:ascii="Times New Roman" w:hAnsi="Times New Roman" w:cs="Times New Roman"/>
                <w:sz w:val="24"/>
                <w:szCs w:val="24"/>
              </w:rPr>
            </w:pPr>
            <w:r w:rsidRPr="009B711A">
              <w:rPr>
                <w:rFonts w:ascii="Times New Roman" w:hAnsi="Times New Roman" w:cs="Times New Roman"/>
                <w:sz w:val="24"/>
                <w:szCs w:val="24"/>
              </w:rPr>
              <w:t>Total</w:t>
            </w:r>
          </w:p>
        </w:tc>
        <w:tc>
          <w:tcPr>
            <w:tcW w:w="1455" w:type="pct"/>
          </w:tcPr>
          <w:p w:rsidR="00944DB4" w:rsidRPr="009B711A" w:rsidRDefault="000137F5" w:rsidP="00944DB4">
            <w:pPr>
              <w:jc w:val="right"/>
              <w:rPr>
                <w:rFonts w:ascii="Times New Roman" w:hAnsi="Times New Roman" w:cs="Times New Roman"/>
                <w:color w:val="000000"/>
                <w:sz w:val="24"/>
                <w:szCs w:val="24"/>
              </w:rPr>
            </w:pPr>
            <w:r w:rsidRPr="009B711A">
              <w:rPr>
                <w:rFonts w:ascii="Times New Roman" w:hAnsi="Times New Roman" w:cs="Times New Roman"/>
                <w:color w:val="000000"/>
                <w:sz w:val="24"/>
                <w:szCs w:val="24"/>
              </w:rPr>
              <w:t>5461928</w:t>
            </w:r>
          </w:p>
        </w:tc>
        <w:tc>
          <w:tcPr>
            <w:tcW w:w="1507" w:type="pct"/>
          </w:tcPr>
          <w:p w:rsidR="00944DB4" w:rsidRPr="009B711A" w:rsidRDefault="000137F5" w:rsidP="00944DB4">
            <w:pPr>
              <w:jc w:val="right"/>
              <w:rPr>
                <w:rFonts w:ascii="Times New Roman" w:hAnsi="Times New Roman" w:cs="Times New Roman"/>
                <w:color w:val="000000"/>
                <w:sz w:val="24"/>
                <w:szCs w:val="24"/>
              </w:rPr>
            </w:pPr>
            <w:r w:rsidRPr="009B711A">
              <w:rPr>
                <w:rFonts w:ascii="Times New Roman" w:hAnsi="Times New Roman" w:cs="Times New Roman"/>
                <w:color w:val="000000"/>
                <w:sz w:val="24"/>
                <w:szCs w:val="24"/>
              </w:rPr>
              <w:t>7337.3</w:t>
            </w:r>
          </w:p>
        </w:tc>
        <w:tc>
          <w:tcPr>
            <w:tcW w:w="1262" w:type="pct"/>
          </w:tcPr>
          <w:p w:rsidR="00944DB4" w:rsidRPr="009B711A" w:rsidRDefault="000137F5" w:rsidP="00944DB4">
            <w:pPr>
              <w:jc w:val="right"/>
              <w:rPr>
                <w:rFonts w:ascii="Times New Roman" w:hAnsi="Times New Roman" w:cs="Times New Roman"/>
                <w:color w:val="000000"/>
                <w:sz w:val="24"/>
                <w:szCs w:val="24"/>
              </w:rPr>
            </w:pPr>
            <w:r w:rsidRPr="009B711A">
              <w:rPr>
                <w:rFonts w:ascii="Times New Roman" w:hAnsi="Times New Roman" w:cs="Times New Roman"/>
                <w:color w:val="000000"/>
                <w:sz w:val="24"/>
                <w:szCs w:val="24"/>
              </w:rPr>
              <w:t>11971.9</w:t>
            </w:r>
          </w:p>
        </w:tc>
      </w:tr>
    </w:tbl>
    <w:p w:rsidR="00944DB4" w:rsidRPr="009B711A" w:rsidRDefault="00944DB4" w:rsidP="00944DB4">
      <w:pPr>
        <w:rPr>
          <w:rFonts w:ascii="Times New Roman" w:hAnsi="Times New Roman" w:cs="Times New Roman"/>
          <w:sz w:val="24"/>
          <w:szCs w:val="24"/>
        </w:rPr>
      </w:pPr>
    </w:p>
    <w:p w:rsidR="00944DB4" w:rsidRPr="009B711A" w:rsidRDefault="00944DB4" w:rsidP="00944DB4">
      <w:pPr>
        <w:rPr>
          <w:rFonts w:ascii="Times New Roman" w:hAnsi="Times New Roman" w:cs="Times New Roman"/>
          <w:sz w:val="24"/>
          <w:szCs w:val="24"/>
        </w:rPr>
      </w:pPr>
      <w:r w:rsidRPr="009B711A">
        <w:rPr>
          <w:rFonts w:ascii="Times New Roman" w:hAnsi="Times New Roman" w:cs="Times New Roman"/>
          <w:sz w:val="24"/>
          <w:szCs w:val="24"/>
        </w:rPr>
        <w:t xml:space="preserve">Age-adjusted IHD rate for Marion County, Indiana = </w:t>
      </w:r>
    </w:p>
    <w:p w:rsidR="00944DB4" w:rsidRPr="009B711A" w:rsidRDefault="00944DB4" w:rsidP="00944DB4">
      <w:pPr>
        <w:rPr>
          <w:rFonts w:ascii="Times New Roman" w:hAnsi="Times New Roman" w:cs="Times New Roman"/>
          <w:sz w:val="24"/>
          <w:szCs w:val="24"/>
        </w:rPr>
      </w:pPr>
    </w:p>
    <w:p w:rsidR="00F92EE6" w:rsidRPr="009B711A" w:rsidRDefault="00F92EE6" w:rsidP="00944DB4">
      <w:pPr>
        <w:rPr>
          <w:rFonts w:ascii="Times New Roman" w:hAnsi="Times New Roman" w:cs="Times New Roman"/>
          <w:sz w:val="24"/>
          <w:szCs w:val="24"/>
        </w:rPr>
      </w:pPr>
      <w:r w:rsidRPr="009B711A">
        <w:rPr>
          <w:rFonts w:ascii="Times New Roman" w:hAnsi="Times New Roman" w:cs="Times New Roman"/>
          <w:sz w:val="24"/>
          <w:szCs w:val="24"/>
        </w:rPr>
        <w:t>11971.9/ 5461928 × 100000 = 219.19 per 100000</w:t>
      </w:r>
    </w:p>
    <w:p w:rsidR="00F92EE6" w:rsidRPr="009B711A" w:rsidRDefault="00F92EE6" w:rsidP="00944DB4">
      <w:pPr>
        <w:rPr>
          <w:rFonts w:ascii="Times New Roman" w:hAnsi="Times New Roman" w:cs="Times New Roman"/>
          <w:sz w:val="24"/>
          <w:szCs w:val="24"/>
        </w:rPr>
      </w:pPr>
    </w:p>
    <w:p w:rsidR="00DE4AA8" w:rsidRPr="009B711A" w:rsidRDefault="00944DB4" w:rsidP="00944DB4">
      <w:pPr>
        <w:rPr>
          <w:rFonts w:ascii="Times New Roman" w:hAnsi="Times New Roman" w:cs="Times New Roman"/>
          <w:sz w:val="24"/>
          <w:szCs w:val="24"/>
        </w:rPr>
      </w:pPr>
      <w:r w:rsidRPr="009B711A">
        <w:rPr>
          <w:rFonts w:ascii="Times New Roman" w:hAnsi="Times New Roman" w:cs="Times New Roman"/>
          <w:sz w:val="24"/>
          <w:szCs w:val="24"/>
        </w:rPr>
        <w:t>Age-adjusted IHD rate for San Francisco County, California =</w:t>
      </w:r>
    </w:p>
    <w:p w:rsidR="00F92EE6" w:rsidRPr="009B711A" w:rsidRDefault="00F92EE6" w:rsidP="00944DB4">
      <w:pPr>
        <w:rPr>
          <w:rFonts w:ascii="Times New Roman" w:hAnsi="Times New Roman" w:cs="Times New Roman"/>
          <w:sz w:val="24"/>
          <w:szCs w:val="24"/>
        </w:rPr>
      </w:pPr>
    </w:p>
    <w:p w:rsidR="00DE4AA8" w:rsidRPr="009B711A" w:rsidRDefault="00F92EE6">
      <w:pPr>
        <w:rPr>
          <w:rFonts w:ascii="Times New Roman" w:hAnsi="Times New Roman" w:cs="Times New Roman"/>
          <w:sz w:val="24"/>
          <w:szCs w:val="24"/>
        </w:rPr>
      </w:pPr>
      <w:r w:rsidRPr="009B711A">
        <w:rPr>
          <w:rFonts w:ascii="Times New Roman" w:hAnsi="Times New Roman" w:cs="Times New Roman"/>
          <w:sz w:val="24"/>
          <w:szCs w:val="24"/>
        </w:rPr>
        <w:t>7337.3/ 5461928 × 100000 = 134.34 per 100000</w:t>
      </w:r>
    </w:p>
    <w:p w:rsidR="00F92EE6" w:rsidRPr="009B711A" w:rsidRDefault="00F92EE6">
      <w:pPr>
        <w:rPr>
          <w:rFonts w:ascii="Times New Roman" w:hAnsi="Times New Roman" w:cs="Times New Roman"/>
          <w:sz w:val="24"/>
          <w:szCs w:val="24"/>
        </w:rPr>
      </w:pPr>
    </w:p>
    <w:p w:rsidR="00944DB4" w:rsidRPr="009B711A" w:rsidRDefault="00944DB4" w:rsidP="00944DB4">
      <w:pPr>
        <w:pStyle w:val="ListParagraph"/>
        <w:numPr>
          <w:ilvl w:val="0"/>
          <w:numId w:val="2"/>
        </w:numPr>
        <w:rPr>
          <w:rFonts w:ascii="Times New Roman" w:hAnsi="Times New Roman" w:cs="Times New Roman"/>
          <w:sz w:val="24"/>
          <w:szCs w:val="24"/>
        </w:rPr>
      </w:pPr>
      <w:r w:rsidRPr="009B711A">
        <w:rPr>
          <w:rFonts w:ascii="Times New Roman" w:hAnsi="Times New Roman" w:cs="Times New Roman"/>
          <w:sz w:val="24"/>
          <w:szCs w:val="24"/>
        </w:rPr>
        <w:t xml:space="preserve">Using CDC WONDER, determine the race-specific, age-adjusted rates for </w:t>
      </w:r>
      <w:proofErr w:type="spellStart"/>
      <w:r w:rsidRPr="009B711A">
        <w:rPr>
          <w:rFonts w:ascii="Times New Roman" w:hAnsi="Times New Roman" w:cs="Times New Roman"/>
          <w:sz w:val="24"/>
          <w:szCs w:val="24"/>
        </w:rPr>
        <w:t>ischaemic</w:t>
      </w:r>
      <w:proofErr w:type="spellEnd"/>
      <w:r w:rsidRPr="009B711A">
        <w:rPr>
          <w:rFonts w:ascii="Times New Roman" w:hAnsi="Times New Roman" w:cs="Times New Roman"/>
          <w:sz w:val="24"/>
          <w:szCs w:val="24"/>
        </w:rPr>
        <w:t xml:space="preserve"> heart diseases in Marion County, Indiana and San Francisco County, California for both the 2000 Standard Million Reference Population and the 1940 Standard Million Reference Population. You may report these in a table, as done above, or as a cropped screen capture from the CDC WONDER webpage.</w:t>
      </w:r>
    </w:p>
    <w:p w:rsidR="00944DB4" w:rsidRPr="009B711A" w:rsidRDefault="00944DB4" w:rsidP="00944DB4">
      <w:pPr>
        <w:pStyle w:val="ListParagraph"/>
        <w:rPr>
          <w:rFonts w:ascii="Times New Roman" w:hAnsi="Times New Roman" w:cs="Times New Roman"/>
          <w:sz w:val="24"/>
          <w:szCs w:val="24"/>
        </w:rPr>
      </w:pPr>
    </w:p>
    <w:p w:rsidR="00F92EE6" w:rsidRPr="009B711A" w:rsidRDefault="00F92EE6" w:rsidP="00944DB4">
      <w:pPr>
        <w:pStyle w:val="ListParagraph"/>
        <w:rPr>
          <w:rFonts w:ascii="Times New Roman" w:hAnsi="Times New Roman" w:cs="Times New Roman"/>
          <w:sz w:val="24"/>
          <w:szCs w:val="24"/>
        </w:rPr>
      </w:pPr>
    </w:p>
    <w:p w:rsidR="00944DB4" w:rsidRPr="009B711A" w:rsidRDefault="00944DB4" w:rsidP="00944DB4">
      <w:pPr>
        <w:pStyle w:val="ListParagraph"/>
        <w:numPr>
          <w:ilvl w:val="0"/>
          <w:numId w:val="7"/>
        </w:numPr>
        <w:rPr>
          <w:rFonts w:ascii="Times New Roman" w:hAnsi="Times New Roman" w:cs="Times New Roman"/>
          <w:sz w:val="24"/>
          <w:szCs w:val="24"/>
        </w:rPr>
      </w:pPr>
      <w:r w:rsidRPr="009B711A">
        <w:rPr>
          <w:rFonts w:ascii="Times New Roman" w:hAnsi="Times New Roman" w:cs="Times New Roman"/>
          <w:sz w:val="24"/>
          <w:szCs w:val="24"/>
        </w:rPr>
        <w:t>2000 Standard Million Reference Population</w:t>
      </w:r>
      <w:r w:rsidRPr="009B711A">
        <w:rPr>
          <w:rFonts w:ascii="Times New Roman" w:hAnsi="Times New Roman" w:cs="Times New Roman"/>
          <w:sz w:val="24"/>
          <w:szCs w:val="24"/>
        </w:rPr>
        <w:tab/>
      </w:r>
    </w:p>
    <w:p w:rsidR="00944DB4" w:rsidRPr="009B711A" w:rsidRDefault="00944DB4" w:rsidP="00944DB4">
      <w:pPr>
        <w:rPr>
          <w:rFonts w:ascii="Times New Roman" w:hAnsi="Times New Roman" w:cs="Times New Roman"/>
          <w:sz w:val="24"/>
          <w:szCs w:val="24"/>
        </w:rPr>
      </w:pPr>
    </w:p>
    <w:p w:rsidR="00944DB4" w:rsidRPr="009B711A" w:rsidRDefault="009B711A" w:rsidP="00944DB4">
      <w:pPr>
        <w:rPr>
          <w:rFonts w:ascii="Times New Roman" w:hAnsi="Times New Roman" w:cs="Times New Roman"/>
          <w:sz w:val="24"/>
          <w:szCs w:val="24"/>
        </w:rPr>
      </w:pPr>
      <w:r w:rsidRPr="009B711A">
        <w:rPr>
          <w:rFonts w:ascii="Times New Roman" w:hAnsi="Times New Roman" w:cs="Times New Roman"/>
          <w:noProof/>
          <w:sz w:val="24"/>
          <w:szCs w:val="24"/>
          <w:lang w:val="en-GB" w:eastAsia="en-GB"/>
        </w:rPr>
        <w:drawing>
          <wp:inline distT="0" distB="0" distL="0" distR="0" wp14:anchorId="60C0160E" wp14:editId="441AF545">
            <wp:extent cx="5943600" cy="1756410"/>
            <wp:effectExtent l="0" t="0" r="0" b="0"/>
            <wp:docPr id="3" name="Picture 3"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 Shot 2020-02-23 at 1.02.48 PM.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3600" cy="1756410"/>
                    </a:xfrm>
                    <a:prstGeom prst="rect">
                      <a:avLst/>
                    </a:prstGeom>
                  </pic:spPr>
                </pic:pic>
              </a:graphicData>
            </a:graphic>
          </wp:inline>
        </w:drawing>
      </w:r>
    </w:p>
    <w:p w:rsidR="00944DB4" w:rsidRPr="009B711A" w:rsidRDefault="00944DB4" w:rsidP="00944DB4">
      <w:pPr>
        <w:rPr>
          <w:rFonts w:ascii="Times New Roman" w:hAnsi="Times New Roman" w:cs="Times New Roman"/>
          <w:sz w:val="24"/>
          <w:szCs w:val="24"/>
        </w:rPr>
      </w:pPr>
    </w:p>
    <w:p w:rsidR="00944DB4" w:rsidRPr="009B711A" w:rsidRDefault="00944DB4" w:rsidP="00944DB4">
      <w:pPr>
        <w:rPr>
          <w:rFonts w:ascii="Times New Roman" w:hAnsi="Times New Roman" w:cs="Times New Roman"/>
          <w:sz w:val="24"/>
          <w:szCs w:val="24"/>
        </w:rPr>
      </w:pPr>
    </w:p>
    <w:p w:rsidR="00944DB4" w:rsidRPr="009B711A" w:rsidRDefault="00944DB4" w:rsidP="00944DB4">
      <w:pPr>
        <w:rPr>
          <w:rFonts w:ascii="Times New Roman" w:hAnsi="Times New Roman" w:cs="Times New Roman"/>
          <w:sz w:val="24"/>
          <w:szCs w:val="24"/>
        </w:rPr>
      </w:pPr>
    </w:p>
    <w:p w:rsidR="00944DB4" w:rsidRPr="009B711A" w:rsidRDefault="00944DB4" w:rsidP="00944DB4">
      <w:pPr>
        <w:rPr>
          <w:rFonts w:ascii="Times New Roman" w:hAnsi="Times New Roman" w:cs="Times New Roman"/>
          <w:sz w:val="24"/>
          <w:szCs w:val="24"/>
        </w:rPr>
      </w:pPr>
    </w:p>
    <w:p w:rsidR="00944DB4" w:rsidRPr="009B711A" w:rsidRDefault="00944DB4" w:rsidP="00944DB4">
      <w:pPr>
        <w:rPr>
          <w:rFonts w:ascii="Times New Roman" w:hAnsi="Times New Roman" w:cs="Times New Roman"/>
          <w:sz w:val="24"/>
          <w:szCs w:val="24"/>
        </w:rPr>
      </w:pPr>
    </w:p>
    <w:p w:rsidR="00944DB4" w:rsidRPr="009B711A" w:rsidRDefault="00944DB4" w:rsidP="00944DB4">
      <w:pPr>
        <w:rPr>
          <w:rFonts w:ascii="Times New Roman" w:hAnsi="Times New Roman" w:cs="Times New Roman"/>
          <w:sz w:val="24"/>
          <w:szCs w:val="24"/>
        </w:rPr>
      </w:pPr>
    </w:p>
    <w:p w:rsidR="00944DB4" w:rsidRPr="009B711A" w:rsidRDefault="00944DB4" w:rsidP="00944DB4">
      <w:pPr>
        <w:rPr>
          <w:rFonts w:ascii="Times New Roman" w:hAnsi="Times New Roman" w:cs="Times New Roman"/>
          <w:sz w:val="24"/>
          <w:szCs w:val="24"/>
        </w:rPr>
      </w:pPr>
    </w:p>
    <w:p w:rsidR="00944DB4" w:rsidRPr="009B711A" w:rsidRDefault="00944DB4" w:rsidP="00944DB4">
      <w:pPr>
        <w:rPr>
          <w:rFonts w:ascii="Times New Roman" w:hAnsi="Times New Roman" w:cs="Times New Roman"/>
          <w:sz w:val="24"/>
          <w:szCs w:val="24"/>
        </w:rPr>
      </w:pPr>
    </w:p>
    <w:p w:rsidR="00944DB4" w:rsidRPr="009B711A" w:rsidRDefault="00944DB4" w:rsidP="00944DB4">
      <w:pPr>
        <w:rPr>
          <w:rFonts w:ascii="Times New Roman" w:hAnsi="Times New Roman" w:cs="Times New Roman"/>
          <w:sz w:val="24"/>
          <w:szCs w:val="24"/>
        </w:rPr>
      </w:pPr>
    </w:p>
    <w:p w:rsidR="00944DB4" w:rsidRPr="009B711A" w:rsidRDefault="00944DB4" w:rsidP="00944DB4">
      <w:pPr>
        <w:pStyle w:val="ListParagraph"/>
        <w:numPr>
          <w:ilvl w:val="0"/>
          <w:numId w:val="7"/>
        </w:numPr>
        <w:rPr>
          <w:rFonts w:ascii="Times New Roman" w:hAnsi="Times New Roman" w:cs="Times New Roman"/>
          <w:sz w:val="24"/>
          <w:szCs w:val="24"/>
        </w:rPr>
      </w:pPr>
      <w:r w:rsidRPr="009B711A">
        <w:rPr>
          <w:rFonts w:ascii="Times New Roman" w:hAnsi="Times New Roman" w:cs="Times New Roman"/>
          <w:sz w:val="24"/>
          <w:szCs w:val="24"/>
        </w:rPr>
        <w:t>1940 Standard Million Reference Population</w:t>
      </w:r>
    </w:p>
    <w:p w:rsidR="00DE4AA8" w:rsidRPr="009B711A" w:rsidRDefault="00DE4AA8">
      <w:pPr>
        <w:rPr>
          <w:rFonts w:ascii="Times New Roman" w:hAnsi="Times New Roman" w:cs="Times New Roman"/>
          <w:sz w:val="24"/>
          <w:szCs w:val="24"/>
        </w:rPr>
      </w:pPr>
    </w:p>
    <w:p w:rsidR="00DE4AA8" w:rsidRPr="009B711A" w:rsidRDefault="009B711A">
      <w:pPr>
        <w:rPr>
          <w:rFonts w:ascii="Times New Roman" w:hAnsi="Times New Roman" w:cs="Times New Roman"/>
          <w:sz w:val="24"/>
          <w:szCs w:val="24"/>
        </w:rPr>
      </w:pPr>
      <w:r w:rsidRPr="009B711A">
        <w:rPr>
          <w:rFonts w:ascii="Times New Roman" w:hAnsi="Times New Roman" w:cs="Times New Roman"/>
          <w:noProof/>
          <w:sz w:val="24"/>
          <w:szCs w:val="24"/>
          <w:lang w:val="en-GB" w:eastAsia="en-GB"/>
        </w:rPr>
        <w:drawing>
          <wp:inline distT="0" distB="0" distL="0" distR="0" wp14:anchorId="258E43FE" wp14:editId="5DD32696">
            <wp:extent cx="5943600" cy="1736725"/>
            <wp:effectExtent l="0" t="0" r="0" b="0"/>
            <wp:docPr id="4" name="Picture 4"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reen Shot 2020-02-23 at 1.03.26 PM.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3600" cy="1736725"/>
                    </a:xfrm>
                    <a:prstGeom prst="rect">
                      <a:avLst/>
                    </a:prstGeom>
                  </pic:spPr>
                </pic:pic>
              </a:graphicData>
            </a:graphic>
          </wp:inline>
        </w:drawing>
      </w:r>
    </w:p>
    <w:p w:rsidR="00DE4AA8" w:rsidRPr="009B711A" w:rsidRDefault="00DE4AA8">
      <w:pPr>
        <w:rPr>
          <w:rFonts w:ascii="Times New Roman" w:hAnsi="Times New Roman" w:cs="Times New Roman"/>
          <w:sz w:val="24"/>
          <w:szCs w:val="24"/>
        </w:rPr>
      </w:pPr>
    </w:p>
    <w:p w:rsidR="00944DB4" w:rsidRPr="009B711A" w:rsidRDefault="00944DB4">
      <w:pPr>
        <w:rPr>
          <w:rFonts w:ascii="Times New Roman" w:hAnsi="Times New Roman" w:cs="Times New Roman"/>
          <w:sz w:val="24"/>
          <w:szCs w:val="24"/>
        </w:rPr>
      </w:pPr>
    </w:p>
    <w:p w:rsidR="00944DB4" w:rsidRPr="009B711A" w:rsidRDefault="00944DB4">
      <w:pPr>
        <w:rPr>
          <w:rFonts w:ascii="Times New Roman" w:hAnsi="Times New Roman" w:cs="Times New Roman"/>
          <w:sz w:val="24"/>
          <w:szCs w:val="24"/>
        </w:rPr>
      </w:pPr>
    </w:p>
    <w:p w:rsidR="00944DB4" w:rsidRPr="009B711A" w:rsidRDefault="00944DB4">
      <w:pPr>
        <w:rPr>
          <w:rFonts w:ascii="Times New Roman" w:hAnsi="Times New Roman" w:cs="Times New Roman"/>
          <w:sz w:val="24"/>
          <w:szCs w:val="24"/>
        </w:rPr>
      </w:pPr>
    </w:p>
    <w:p w:rsidR="00944DB4" w:rsidRPr="009B711A" w:rsidRDefault="00944DB4">
      <w:pPr>
        <w:rPr>
          <w:rFonts w:ascii="Times New Roman" w:hAnsi="Times New Roman" w:cs="Times New Roman"/>
          <w:sz w:val="24"/>
          <w:szCs w:val="24"/>
        </w:rPr>
      </w:pPr>
    </w:p>
    <w:p w:rsidR="00944DB4" w:rsidRPr="009B711A" w:rsidRDefault="00944DB4">
      <w:pPr>
        <w:rPr>
          <w:rFonts w:ascii="Times New Roman" w:hAnsi="Times New Roman" w:cs="Times New Roman"/>
          <w:sz w:val="24"/>
          <w:szCs w:val="24"/>
        </w:rPr>
      </w:pPr>
    </w:p>
    <w:p w:rsidR="00944DB4" w:rsidRPr="009B711A" w:rsidRDefault="00944DB4">
      <w:pPr>
        <w:rPr>
          <w:rFonts w:ascii="Times New Roman" w:hAnsi="Times New Roman" w:cs="Times New Roman"/>
          <w:sz w:val="24"/>
          <w:szCs w:val="24"/>
        </w:rPr>
      </w:pPr>
    </w:p>
    <w:p w:rsidR="00944DB4" w:rsidRPr="009B711A" w:rsidRDefault="00944DB4">
      <w:pPr>
        <w:rPr>
          <w:rFonts w:ascii="Times New Roman" w:hAnsi="Times New Roman" w:cs="Times New Roman"/>
          <w:sz w:val="24"/>
          <w:szCs w:val="24"/>
        </w:rPr>
      </w:pPr>
    </w:p>
    <w:p w:rsidR="00944DB4" w:rsidRPr="009B711A" w:rsidRDefault="00944DB4">
      <w:pPr>
        <w:rPr>
          <w:rFonts w:ascii="Times New Roman" w:hAnsi="Times New Roman" w:cs="Times New Roman"/>
          <w:sz w:val="24"/>
          <w:szCs w:val="24"/>
        </w:rPr>
      </w:pPr>
    </w:p>
    <w:p w:rsidR="00944DB4" w:rsidRPr="009B711A" w:rsidRDefault="00944DB4">
      <w:pPr>
        <w:rPr>
          <w:rFonts w:ascii="Times New Roman" w:hAnsi="Times New Roman" w:cs="Times New Roman"/>
          <w:sz w:val="24"/>
          <w:szCs w:val="24"/>
        </w:rPr>
      </w:pPr>
    </w:p>
    <w:p w:rsidR="007344F3" w:rsidRPr="009B711A" w:rsidRDefault="00944DB4" w:rsidP="007344F3">
      <w:pPr>
        <w:pStyle w:val="ListParagraph"/>
        <w:numPr>
          <w:ilvl w:val="0"/>
          <w:numId w:val="7"/>
        </w:numPr>
        <w:rPr>
          <w:rFonts w:ascii="Times New Roman" w:hAnsi="Times New Roman" w:cs="Times New Roman"/>
          <w:sz w:val="24"/>
          <w:szCs w:val="24"/>
        </w:rPr>
      </w:pPr>
      <w:r w:rsidRPr="009B711A">
        <w:rPr>
          <w:rFonts w:ascii="Times New Roman" w:hAnsi="Times New Roman" w:cs="Times New Roman"/>
          <w:sz w:val="24"/>
          <w:szCs w:val="24"/>
        </w:rPr>
        <w:t xml:space="preserve">Compare the race-specific, age-adjusted rates </w:t>
      </w:r>
      <w:r w:rsidR="007344F3" w:rsidRPr="009B711A">
        <w:rPr>
          <w:rFonts w:ascii="Times New Roman" w:hAnsi="Times New Roman" w:cs="Times New Roman"/>
          <w:sz w:val="24"/>
          <w:szCs w:val="24"/>
        </w:rPr>
        <w:t xml:space="preserve">for </w:t>
      </w:r>
      <w:proofErr w:type="spellStart"/>
      <w:r w:rsidR="007344F3" w:rsidRPr="009B711A">
        <w:rPr>
          <w:rFonts w:ascii="Times New Roman" w:hAnsi="Times New Roman" w:cs="Times New Roman"/>
          <w:sz w:val="24"/>
          <w:szCs w:val="24"/>
        </w:rPr>
        <w:t>ischaemic</w:t>
      </w:r>
      <w:proofErr w:type="spellEnd"/>
      <w:r w:rsidR="007344F3" w:rsidRPr="009B711A">
        <w:rPr>
          <w:rFonts w:ascii="Times New Roman" w:hAnsi="Times New Roman" w:cs="Times New Roman"/>
          <w:sz w:val="24"/>
          <w:szCs w:val="24"/>
        </w:rPr>
        <w:t xml:space="preserve"> heart diseases in Marion County, Indiana and San Francisco County, California </w:t>
      </w:r>
      <w:r w:rsidRPr="009B711A">
        <w:rPr>
          <w:rFonts w:ascii="Times New Roman" w:hAnsi="Times New Roman" w:cs="Times New Roman"/>
          <w:sz w:val="24"/>
          <w:szCs w:val="24"/>
        </w:rPr>
        <w:t xml:space="preserve">between the 2000 and 1940 Standard Million Populations. </w:t>
      </w:r>
    </w:p>
    <w:p w:rsidR="007344F3" w:rsidRPr="009B711A" w:rsidRDefault="007344F3" w:rsidP="007344F3">
      <w:pPr>
        <w:pStyle w:val="ListParagraph"/>
        <w:rPr>
          <w:rFonts w:ascii="Times New Roman" w:hAnsi="Times New Roman" w:cs="Times New Roman"/>
          <w:sz w:val="24"/>
          <w:szCs w:val="24"/>
        </w:rPr>
      </w:pPr>
    </w:p>
    <w:p w:rsidR="007344F3" w:rsidRPr="009B711A" w:rsidRDefault="007344F3" w:rsidP="007344F3">
      <w:pPr>
        <w:pStyle w:val="ListParagraph"/>
        <w:rPr>
          <w:rFonts w:ascii="Times New Roman" w:hAnsi="Times New Roman" w:cs="Times New Roman"/>
          <w:sz w:val="24"/>
          <w:szCs w:val="24"/>
        </w:rPr>
      </w:pPr>
    </w:p>
    <w:p w:rsidR="007344F3" w:rsidRPr="009B711A" w:rsidRDefault="007344F3" w:rsidP="007344F3">
      <w:pPr>
        <w:pStyle w:val="ListParagraph"/>
        <w:rPr>
          <w:rFonts w:ascii="Times New Roman" w:hAnsi="Times New Roman" w:cs="Times New Roman"/>
          <w:sz w:val="24"/>
          <w:szCs w:val="24"/>
        </w:rPr>
      </w:pPr>
    </w:p>
    <w:p w:rsidR="007344F3" w:rsidRPr="009B711A" w:rsidRDefault="000A6200" w:rsidP="007344F3">
      <w:pPr>
        <w:pStyle w:val="ListParagraph"/>
        <w:rPr>
          <w:rFonts w:ascii="Times New Roman" w:hAnsi="Times New Roman" w:cs="Times New Roman"/>
          <w:sz w:val="24"/>
          <w:szCs w:val="24"/>
        </w:rPr>
      </w:pPr>
      <w:r w:rsidRPr="009B711A">
        <w:rPr>
          <w:rFonts w:ascii="Times New Roman" w:hAnsi="Times New Roman" w:cs="Times New Roman"/>
          <w:sz w:val="24"/>
          <w:szCs w:val="24"/>
        </w:rPr>
        <w:t>The similarity is that the 1940 adjusted rates were lower than the 200 million population</w:t>
      </w:r>
    </w:p>
    <w:p w:rsidR="00C77B6E" w:rsidRPr="009B711A" w:rsidRDefault="00C77B6E" w:rsidP="007344F3">
      <w:pPr>
        <w:pStyle w:val="ListParagraph"/>
        <w:rPr>
          <w:rFonts w:ascii="Times New Roman" w:hAnsi="Times New Roman" w:cs="Times New Roman"/>
          <w:sz w:val="24"/>
          <w:szCs w:val="24"/>
        </w:rPr>
      </w:pPr>
    </w:p>
    <w:p w:rsidR="00C77B6E" w:rsidRPr="009B711A" w:rsidRDefault="00C77B6E" w:rsidP="007344F3">
      <w:pPr>
        <w:pStyle w:val="ListParagraph"/>
        <w:rPr>
          <w:rFonts w:ascii="Times New Roman" w:hAnsi="Times New Roman" w:cs="Times New Roman"/>
          <w:sz w:val="24"/>
          <w:szCs w:val="24"/>
        </w:rPr>
      </w:pPr>
    </w:p>
    <w:p w:rsidR="00C77B6E" w:rsidRPr="009B711A" w:rsidRDefault="00C77B6E" w:rsidP="007344F3">
      <w:pPr>
        <w:pStyle w:val="ListParagraph"/>
        <w:rPr>
          <w:rFonts w:ascii="Times New Roman" w:hAnsi="Times New Roman" w:cs="Times New Roman"/>
          <w:sz w:val="24"/>
          <w:szCs w:val="24"/>
        </w:rPr>
      </w:pPr>
    </w:p>
    <w:p w:rsidR="007344F3" w:rsidRPr="009B711A" w:rsidRDefault="007344F3" w:rsidP="007344F3">
      <w:pPr>
        <w:pStyle w:val="ListParagraph"/>
        <w:rPr>
          <w:rFonts w:ascii="Times New Roman" w:hAnsi="Times New Roman" w:cs="Times New Roman"/>
          <w:sz w:val="24"/>
          <w:szCs w:val="24"/>
        </w:rPr>
      </w:pPr>
    </w:p>
    <w:p w:rsidR="007344F3" w:rsidRPr="009B711A" w:rsidRDefault="007344F3" w:rsidP="007344F3">
      <w:pPr>
        <w:pStyle w:val="ListParagraph"/>
        <w:rPr>
          <w:rFonts w:ascii="Times New Roman" w:hAnsi="Times New Roman" w:cs="Times New Roman"/>
          <w:sz w:val="24"/>
          <w:szCs w:val="24"/>
        </w:rPr>
      </w:pPr>
    </w:p>
    <w:p w:rsidR="007344F3" w:rsidRPr="009B711A" w:rsidRDefault="007344F3" w:rsidP="007344F3">
      <w:pPr>
        <w:pStyle w:val="ListParagraph"/>
        <w:numPr>
          <w:ilvl w:val="0"/>
          <w:numId w:val="7"/>
        </w:numPr>
        <w:rPr>
          <w:rFonts w:ascii="Times New Roman" w:hAnsi="Times New Roman" w:cs="Times New Roman"/>
          <w:sz w:val="24"/>
          <w:szCs w:val="24"/>
        </w:rPr>
      </w:pPr>
      <w:r w:rsidRPr="009B711A">
        <w:rPr>
          <w:rFonts w:ascii="Times New Roman" w:hAnsi="Times New Roman" w:cs="Times New Roman"/>
          <w:sz w:val="24"/>
          <w:szCs w:val="24"/>
        </w:rPr>
        <w:t>Examine the age distributions for the 2000 and 1940 Standard Million Populations in the tables below. Do you notice any differences that might explain what you observed in part c?</w:t>
      </w:r>
    </w:p>
    <w:p w:rsidR="00C77B6E" w:rsidRPr="009B711A" w:rsidRDefault="00C77B6E" w:rsidP="00C77B6E">
      <w:pPr>
        <w:rPr>
          <w:rFonts w:ascii="Times New Roman" w:hAnsi="Times New Roman" w:cs="Times New Roman"/>
          <w:sz w:val="24"/>
          <w:szCs w:val="24"/>
        </w:rPr>
      </w:pPr>
    </w:p>
    <w:p w:rsidR="00C77B6E" w:rsidRPr="009B711A" w:rsidRDefault="00C77B6E" w:rsidP="00C77B6E">
      <w:pPr>
        <w:rPr>
          <w:rFonts w:ascii="Times New Roman" w:hAnsi="Times New Roman" w:cs="Times New Roman"/>
          <w:sz w:val="24"/>
          <w:szCs w:val="24"/>
        </w:rPr>
      </w:pPr>
    </w:p>
    <w:p w:rsidR="00C77B6E" w:rsidRPr="009B711A" w:rsidRDefault="00C77B6E" w:rsidP="00C77B6E">
      <w:pPr>
        <w:rPr>
          <w:rFonts w:ascii="Times New Roman" w:hAnsi="Times New Roman" w:cs="Times New Roman"/>
          <w:sz w:val="24"/>
          <w:szCs w:val="24"/>
        </w:rPr>
      </w:pPr>
    </w:p>
    <w:p w:rsidR="00C77B6E" w:rsidRPr="009B711A" w:rsidRDefault="000A6200" w:rsidP="00C77B6E">
      <w:pPr>
        <w:rPr>
          <w:rFonts w:ascii="Times New Roman" w:hAnsi="Times New Roman" w:cs="Times New Roman"/>
          <w:sz w:val="24"/>
          <w:szCs w:val="24"/>
        </w:rPr>
      </w:pPr>
      <w:r w:rsidRPr="009B711A">
        <w:rPr>
          <w:rFonts w:ascii="Times New Roman" w:hAnsi="Times New Roman" w:cs="Times New Roman"/>
          <w:sz w:val="24"/>
          <w:szCs w:val="24"/>
        </w:rPr>
        <w:t xml:space="preserve">When it comes to differences, there are no huge differences between 2000 and 1940 standard million populations’ age distributions. </w:t>
      </w:r>
    </w:p>
    <w:p w:rsidR="00C77B6E" w:rsidRPr="009B711A" w:rsidRDefault="00C77B6E" w:rsidP="00C77B6E">
      <w:pPr>
        <w:rPr>
          <w:rFonts w:ascii="Times New Roman" w:hAnsi="Times New Roman" w:cs="Times New Roman"/>
          <w:sz w:val="24"/>
          <w:szCs w:val="24"/>
        </w:rPr>
      </w:pPr>
    </w:p>
    <w:p w:rsidR="00C77B6E" w:rsidRPr="009B711A" w:rsidRDefault="00C77B6E" w:rsidP="00C77B6E">
      <w:pPr>
        <w:rPr>
          <w:rFonts w:ascii="Times New Roman" w:hAnsi="Times New Roman" w:cs="Times New Roman"/>
          <w:sz w:val="24"/>
          <w:szCs w:val="24"/>
        </w:rPr>
      </w:pPr>
    </w:p>
    <w:p w:rsidR="00C77B6E" w:rsidRPr="009B711A" w:rsidRDefault="00C77B6E" w:rsidP="00C77B6E">
      <w:pPr>
        <w:rPr>
          <w:rFonts w:ascii="Times New Roman" w:hAnsi="Times New Roman" w:cs="Times New Roman"/>
          <w:sz w:val="24"/>
          <w:szCs w:val="24"/>
        </w:rPr>
      </w:pPr>
    </w:p>
    <w:p w:rsidR="007344F3" w:rsidRPr="009B711A" w:rsidRDefault="007344F3" w:rsidP="007344F3">
      <w:pPr>
        <w:pStyle w:val="ListParagraph"/>
        <w:rPr>
          <w:rFonts w:ascii="Times New Roman" w:hAnsi="Times New Roman" w:cs="Times New Roman"/>
          <w:sz w:val="24"/>
          <w:szCs w:val="24"/>
        </w:rPr>
      </w:pPr>
    </w:p>
    <w:p w:rsidR="007344F3" w:rsidRPr="009B711A" w:rsidRDefault="007344F3" w:rsidP="007344F3">
      <w:pPr>
        <w:rPr>
          <w:rFonts w:ascii="Times New Roman" w:hAnsi="Times New Roman" w:cs="Times New Roman"/>
          <w:sz w:val="24"/>
          <w:szCs w:val="24"/>
        </w:rPr>
      </w:pPr>
      <w:r w:rsidRPr="009B711A">
        <w:rPr>
          <w:rFonts w:ascii="Times New Roman" w:hAnsi="Times New Roman" w:cs="Times New Roman"/>
          <w:noProof/>
          <w:sz w:val="24"/>
          <w:szCs w:val="24"/>
          <w:lang w:val="en-GB" w:eastAsia="en-GB"/>
        </w:rPr>
        <w:lastRenderedPageBreak/>
        <w:drawing>
          <wp:inline distT="0" distB="0" distL="0" distR="0" wp14:anchorId="048E0DEC" wp14:editId="58B8CE2E">
            <wp:extent cx="2518913" cy="244404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49794" cy="2474006"/>
                    </a:xfrm>
                    <a:prstGeom prst="rect">
                      <a:avLst/>
                    </a:prstGeom>
                    <a:noFill/>
                    <a:ln>
                      <a:noFill/>
                    </a:ln>
                  </pic:spPr>
                </pic:pic>
              </a:graphicData>
            </a:graphic>
          </wp:inline>
        </w:drawing>
      </w:r>
      <w:r w:rsidRPr="009B711A">
        <w:rPr>
          <w:rFonts w:ascii="Times New Roman" w:hAnsi="Times New Roman" w:cs="Times New Roman"/>
          <w:sz w:val="24"/>
          <w:szCs w:val="24"/>
        </w:rPr>
        <w:t xml:space="preserve">                         </w:t>
      </w:r>
      <w:r w:rsidRPr="009B711A">
        <w:rPr>
          <w:rFonts w:ascii="Times New Roman" w:hAnsi="Times New Roman" w:cs="Times New Roman"/>
          <w:noProof/>
          <w:sz w:val="24"/>
          <w:szCs w:val="24"/>
          <w:lang w:val="en-GB" w:eastAsia="en-GB"/>
        </w:rPr>
        <w:drawing>
          <wp:inline distT="0" distB="0" distL="0" distR="0">
            <wp:extent cx="2501660" cy="2417705"/>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41038" cy="2455762"/>
                    </a:xfrm>
                    <a:prstGeom prst="rect">
                      <a:avLst/>
                    </a:prstGeom>
                    <a:noFill/>
                    <a:ln>
                      <a:noFill/>
                    </a:ln>
                  </pic:spPr>
                </pic:pic>
              </a:graphicData>
            </a:graphic>
          </wp:inline>
        </w:drawing>
      </w:r>
      <w:r w:rsidRPr="009B711A">
        <w:rPr>
          <w:rFonts w:ascii="Times New Roman" w:hAnsi="Times New Roman" w:cs="Times New Roman"/>
          <w:sz w:val="24"/>
          <w:szCs w:val="24"/>
        </w:rPr>
        <w:t xml:space="preserve">                 </w:t>
      </w:r>
    </w:p>
    <w:p w:rsidR="007344F3" w:rsidRPr="009B711A" w:rsidRDefault="007344F3" w:rsidP="007344F3">
      <w:pPr>
        <w:pStyle w:val="ListParagraph"/>
        <w:rPr>
          <w:rFonts w:ascii="Times New Roman" w:hAnsi="Times New Roman" w:cs="Times New Roman"/>
          <w:sz w:val="24"/>
          <w:szCs w:val="24"/>
        </w:rPr>
      </w:pPr>
    </w:p>
    <w:p w:rsidR="00C77B6E" w:rsidRPr="009B711A" w:rsidRDefault="00C77B6E" w:rsidP="00C77B6E">
      <w:pPr>
        <w:pStyle w:val="ListParagraph"/>
        <w:rPr>
          <w:rFonts w:ascii="Times New Roman" w:hAnsi="Times New Roman" w:cs="Times New Roman"/>
          <w:sz w:val="24"/>
          <w:szCs w:val="24"/>
        </w:rPr>
      </w:pPr>
    </w:p>
    <w:p w:rsidR="00C77B6E" w:rsidRPr="009B711A" w:rsidRDefault="00C77B6E" w:rsidP="00C77B6E">
      <w:pPr>
        <w:pStyle w:val="ListParagraph"/>
        <w:rPr>
          <w:rFonts w:ascii="Times New Roman" w:hAnsi="Times New Roman" w:cs="Times New Roman"/>
          <w:sz w:val="24"/>
          <w:szCs w:val="24"/>
        </w:rPr>
      </w:pPr>
    </w:p>
    <w:p w:rsidR="00944DB4" w:rsidRPr="009B711A" w:rsidRDefault="007344F3" w:rsidP="007344F3">
      <w:pPr>
        <w:pStyle w:val="ListParagraph"/>
        <w:numPr>
          <w:ilvl w:val="0"/>
          <w:numId w:val="2"/>
        </w:numPr>
        <w:rPr>
          <w:rFonts w:ascii="Times New Roman" w:hAnsi="Times New Roman" w:cs="Times New Roman"/>
          <w:sz w:val="24"/>
          <w:szCs w:val="24"/>
        </w:rPr>
      </w:pPr>
      <w:r w:rsidRPr="009B711A">
        <w:rPr>
          <w:rFonts w:ascii="Times New Roman" w:hAnsi="Times New Roman" w:cs="Times New Roman"/>
          <w:sz w:val="24"/>
          <w:szCs w:val="24"/>
        </w:rPr>
        <w:t xml:space="preserve">Complete the table depicting the crude, gender-adjusted, race-adjusted, </w:t>
      </w:r>
      <w:r w:rsidR="00434775" w:rsidRPr="009B711A">
        <w:rPr>
          <w:rFonts w:ascii="Times New Roman" w:hAnsi="Times New Roman" w:cs="Times New Roman"/>
          <w:sz w:val="24"/>
          <w:szCs w:val="24"/>
        </w:rPr>
        <w:t xml:space="preserve">and </w:t>
      </w:r>
      <w:r w:rsidRPr="009B711A">
        <w:rPr>
          <w:rFonts w:ascii="Times New Roman" w:hAnsi="Times New Roman" w:cs="Times New Roman"/>
          <w:sz w:val="24"/>
          <w:szCs w:val="24"/>
        </w:rPr>
        <w:t xml:space="preserve">age-adjusted mortality rates for </w:t>
      </w:r>
      <w:proofErr w:type="spellStart"/>
      <w:r w:rsidRPr="009B711A">
        <w:rPr>
          <w:rFonts w:ascii="Times New Roman" w:hAnsi="Times New Roman" w:cs="Times New Roman"/>
          <w:sz w:val="24"/>
          <w:szCs w:val="24"/>
        </w:rPr>
        <w:t>ischaemic</w:t>
      </w:r>
      <w:proofErr w:type="spellEnd"/>
      <w:r w:rsidRPr="009B711A">
        <w:rPr>
          <w:rFonts w:ascii="Times New Roman" w:hAnsi="Times New Roman" w:cs="Times New Roman"/>
          <w:sz w:val="24"/>
          <w:szCs w:val="24"/>
        </w:rPr>
        <w:t xml:space="preserve"> heart diseases in Marion County, Indiana and San Francisco County, California.</w:t>
      </w:r>
    </w:p>
    <w:tbl>
      <w:tblPr>
        <w:tblStyle w:val="TableGrid"/>
        <w:tblW w:w="0" w:type="auto"/>
        <w:tblLook w:val="04A0" w:firstRow="1" w:lastRow="0" w:firstColumn="1" w:lastColumn="0" w:noHBand="0" w:noVBand="1"/>
      </w:tblPr>
      <w:tblGrid>
        <w:gridCol w:w="3116"/>
        <w:gridCol w:w="3117"/>
        <w:gridCol w:w="3117"/>
      </w:tblGrid>
      <w:tr w:rsidR="007344F3" w:rsidRPr="009B711A" w:rsidTr="007344F3">
        <w:tc>
          <w:tcPr>
            <w:tcW w:w="3116" w:type="dxa"/>
          </w:tcPr>
          <w:p w:rsidR="007344F3" w:rsidRPr="009B711A" w:rsidRDefault="007344F3" w:rsidP="007344F3">
            <w:pPr>
              <w:rPr>
                <w:rFonts w:ascii="Times New Roman" w:hAnsi="Times New Roman" w:cs="Times New Roman"/>
                <w:b/>
                <w:sz w:val="24"/>
                <w:szCs w:val="24"/>
              </w:rPr>
            </w:pPr>
            <w:r w:rsidRPr="009B711A">
              <w:rPr>
                <w:rFonts w:ascii="Times New Roman" w:hAnsi="Times New Roman" w:cs="Times New Roman"/>
                <w:b/>
                <w:sz w:val="24"/>
                <w:szCs w:val="24"/>
              </w:rPr>
              <w:t>Rates</w:t>
            </w:r>
          </w:p>
        </w:tc>
        <w:tc>
          <w:tcPr>
            <w:tcW w:w="3117" w:type="dxa"/>
          </w:tcPr>
          <w:p w:rsidR="007344F3" w:rsidRPr="009B711A" w:rsidRDefault="007344F3" w:rsidP="007344F3">
            <w:pPr>
              <w:widowControl w:val="0"/>
              <w:spacing w:line="264" w:lineRule="exact"/>
              <w:ind w:left="696"/>
              <w:rPr>
                <w:rFonts w:ascii="Times New Roman" w:eastAsia="Calibri" w:hAnsi="Times New Roman" w:cs="Times New Roman"/>
                <w:sz w:val="24"/>
                <w:szCs w:val="24"/>
              </w:rPr>
            </w:pPr>
            <w:r w:rsidRPr="009B711A">
              <w:rPr>
                <w:rFonts w:ascii="Times New Roman" w:hAnsi="Times New Roman" w:cs="Times New Roman"/>
                <w:b/>
                <w:spacing w:val="-1"/>
                <w:sz w:val="24"/>
                <w:szCs w:val="24"/>
              </w:rPr>
              <w:t>San Francisco CO</w:t>
            </w:r>
          </w:p>
        </w:tc>
        <w:tc>
          <w:tcPr>
            <w:tcW w:w="3117" w:type="dxa"/>
          </w:tcPr>
          <w:p w:rsidR="007344F3" w:rsidRPr="009B711A" w:rsidRDefault="007344F3" w:rsidP="007344F3">
            <w:pPr>
              <w:widowControl w:val="0"/>
              <w:spacing w:line="264" w:lineRule="exact"/>
              <w:ind w:left="650"/>
              <w:rPr>
                <w:rFonts w:ascii="Times New Roman" w:eastAsia="Calibri" w:hAnsi="Times New Roman" w:cs="Times New Roman"/>
                <w:sz w:val="24"/>
                <w:szCs w:val="24"/>
              </w:rPr>
            </w:pPr>
            <w:r w:rsidRPr="009B711A">
              <w:rPr>
                <w:rFonts w:ascii="Times New Roman" w:eastAsia="Calibri" w:hAnsi="Times New Roman" w:cs="Times New Roman"/>
                <w:b/>
                <w:bCs/>
                <w:sz w:val="24"/>
                <w:szCs w:val="24"/>
              </w:rPr>
              <w:t>Marion CO</w:t>
            </w:r>
          </w:p>
        </w:tc>
      </w:tr>
      <w:tr w:rsidR="007344F3" w:rsidRPr="009B711A" w:rsidTr="007344F3">
        <w:tc>
          <w:tcPr>
            <w:tcW w:w="3116" w:type="dxa"/>
          </w:tcPr>
          <w:p w:rsidR="007344F3" w:rsidRPr="009B711A" w:rsidRDefault="007344F3" w:rsidP="007344F3">
            <w:pPr>
              <w:rPr>
                <w:rFonts w:ascii="Times New Roman" w:hAnsi="Times New Roman" w:cs="Times New Roman"/>
                <w:sz w:val="24"/>
                <w:szCs w:val="24"/>
              </w:rPr>
            </w:pPr>
            <w:r w:rsidRPr="009B711A">
              <w:rPr>
                <w:rFonts w:ascii="Times New Roman" w:hAnsi="Times New Roman" w:cs="Times New Roman"/>
                <w:sz w:val="24"/>
                <w:szCs w:val="24"/>
              </w:rPr>
              <w:t>Crude</w:t>
            </w:r>
          </w:p>
        </w:tc>
        <w:tc>
          <w:tcPr>
            <w:tcW w:w="3117" w:type="dxa"/>
          </w:tcPr>
          <w:p w:rsidR="007344F3" w:rsidRPr="009B711A" w:rsidRDefault="000A6200" w:rsidP="007344F3">
            <w:pPr>
              <w:rPr>
                <w:rFonts w:ascii="Times New Roman" w:hAnsi="Times New Roman" w:cs="Times New Roman"/>
                <w:sz w:val="24"/>
                <w:szCs w:val="24"/>
              </w:rPr>
            </w:pPr>
            <w:r w:rsidRPr="009B711A">
              <w:rPr>
                <w:rFonts w:ascii="Times New Roman" w:hAnsi="Times New Roman" w:cs="Times New Roman"/>
                <w:sz w:val="24"/>
                <w:szCs w:val="24"/>
              </w:rPr>
              <w:t>143.8</w:t>
            </w:r>
          </w:p>
        </w:tc>
        <w:tc>
          <w:tcPr>
            <w:tcW w:w="3117" w:type="dxa"/>
          </w:tcPr>
          <w:p w:rsidR="007344F3" w:rsidRPr="009B711A" w:rsidRDefault="000A6200" w:rsidP="007344F3">
            <w:pPr>
              <w:rPr>
                <w:rFonts w:ascii="Times New Roman" w:hAnsi="Times New Roman" w:cs="Times New Roman"/>
                <w:sz w:val="24"/>
                <w:szCs w:val="24"/>
              </w:rPr>
            </w:pPr>
            <w:r w:rsidRPr="009B711A">
              <w:rPr>
                <w:rFonts w:ascii="Times New Roman" w:hAnsi="Times New Roman" w:cs="Times New Roman"/>
                <w:sz w:val="24"/>
                <w:szCs w:val="24"/>
              </w:rPr>
              <w:t>208.3</w:t>
            </w:r>
          </w:p>
        </w:tc>
      </w:tr>
      <w:tr w:rsidR="007344F3" w:rsidRPr="009B711A" w:rsidTr="007344F3">
        <w:tc>
          <w:tcPr>
            <w:tcW w:w="3116" w:type="dxa"/>
          </w:tcPr>
          <w:p w:rsidR="007344F3" w:rsidRPr="009B711A" w:rsidRDefault="007344F3" w:rsidP="007344F3">
            <w:pPr>
              <w:rPr>
                <w:rFonts w:ascii="Times New Roman" w:hAnsi="Times New Roman" w:cs="Times New Roman"/>
                <w:sz w:val="24"/>
                <w:szCs w:val="24"/>
              </w:rPr>
            </w:pPr>
            <w:r w:rsidRPr="009B711A">
              <w:rPr>
                <w:rFonts w:ascii="Times New Roman" w:hAnsi="Times New Roman" w:cs="Times New Roman"/>
                <w:sz w:val="24"/>
                <w:szCs w:val="24"/>
              </w:rPr>
              <w:t xml:space="preserve">Gender-adjusted </w:t>
            </w:r>
          </w:p>
        </w:tc>
        <w:tc>
          <w:tcPr>
            <w:tcW w:w="3117" w:type="dxa"/>
          </w:tcPr>
          <w:p w:rsidR="007344F3" w:rsidRPr="009B711A" w:rsidRDefault="000A6200" w:rsidP="007344F3">
            <w:pPr>
              <w:rPr>
                <w:rFonts w:ascii="Times New Roman" w:hAnsi="Times New Roman" w:cs="Times New Roman"/>
                <w:sz w:val="24"/>
                <w:szCs w:val="24"/>
              </w:rPr>
            </w:pPr>
            <w:r w:rsidRPr="009B711A">
              <w:rPr>
                <w:rFonts w:ascii="Times New Roman" w:hAnsi="Times New Roman" w:cs="Times New Roman"/>
                <w:sz w:val="24"/>
                <w:szCs w:val="24"/>
              </w:rPr>
              <w:t>143.5</w:t>
            </w:r>
          </w:p>
        </w:tc>
        <w:tc>
          <w:tcPr>
            <w:tcW w:w="3117" w:type="dxa"/>
          </w:tcPr>
          <w:p w:rsidR="007344F3" w:rsidRPr="009B711A" w:rsidRDefault="000A6200" w:rsidP="007344F3">
            <w:pPr>
              <w:rPr>
                <w:rFonts w:ascii="Times New Roman" w:hAnsi="Times New Roman" w:cs="Times New Roman"/>
                <w:sz w:val="24"/>
                <w:szCs w:val="24"/>
              </w:rPr>
            </w:pPr>
            <w:r w:rsidRPr="009B711A">
              <w:rPr>
                <w:rFonts w:ascii="Times New Roman" w:hAnsi="Times New Roman" w:cs="Times New Roman"/>
                <w:sz w:val="24"/>
                <w:szCs w:val="24"/>
              </w:rPr>
              <w:t>210.1</w:t>
            </w:r>
          </w:p>
        </w:tc>
      </w:tr>
      <w:tr w:rsidR="007344F3" w:rsidRPr="009B711A" w:rsidTr="007344F3">
        <w:tc>
          <w:tcPr>
            <w:tcW w:w="3116" w:type="dxa"/>
          </w:tcPr>
          <w:p w:rsidR="007344F3" w:rsidRPr="009B711A" w:rsidRDefault="007344F3" w:rsidP="007344F3">
            <w:pPr>
              <w:rPr>
                <w:rFonts w:ascii="Times New Roman" w:hAnsi="Times New Roman" w:cs="Times New Roman"/>
                <w:sz w:val="24"/>
                <w:szCs w:val="24"/>
              </w:rPr>
            </w:pPr>
            <w:r w:rsidRPr="009B711A">
              <w:rPr>
                <w:rFonts w:ascii="Times New Roman" w:hAnsi="Times New Roman" w:cs="Times New Roman"/>
                <w:sz w:val="24"/>
                <w:szCs w:val="24"/>
              </w:rPr>
              <w:t>Race-adjusted</w:t>
            </w:r>
          </w:p>
        </w:tc>
        <w:tc>
          <w:tcPr>
            <w:tcW w:w="3117" w:type="dxa"/>
          </w:tcPr>
          <w:p w:rsidR="007344F3" w:rsidRPr="009B711A" w:rsidRDefault="000A6200" w:rsidP="007344F3">
            <w:pPr>
              <w:rPr>
                <w:rFonts w:ascii="Times New Roman" w:hAnsi="Times New Roman" w:cs="Times New Roman"/>
                <w:sz w:val="24"/>
                <w:szCs w:val="24"/>
              </w:rPr>
            </w:pPr>
            <w:r w:rsidRPr="009B711A">
              <w:rPr>
                <w:rFonts w:ascii="Times New Roman" w:hAnsi="Times New Roman" w:cs="Times New Roman"/>
                <w:sz w:val="24"/>
                <w:szCs w:val="24"/>
              </w:rPr>
              <w:t>156</w:t>
            </w:r>
          </w:p>
        </w:tc>
        <w:tc>
          <w:tcPr>
            <w:tcW w:w="3117" w:type="dxa"/>
          </w:tcPr>
          <w:p w:rsidR="007344F3" w:rsidRPr="009B711A" w:rsidRDefault="000A6200" w:rsidP="007344F3">
            <w:pPr>
              <w:rPr>
                <w:rFonts w:ascii="Times New Roman" w:hAnsi="Times New Roman" w:cs="Times New Roman"/>
                <w:sz w:val="24"/>
                <w:szCs w:val="24"/>
              </w:rPr>
            </w:pPr>
            <w:r w:rsidRPr="009B711A">
              <w:rPr>
                <w:rFonts w:ascii="Times New Roman" w:hAnsi="Times New Roman" w:cs="Times New Roman"/>
                <w:sz w:val="24"/>
                <w:szCs w:val="24"/>
              </w:rPr>
              <w:t>180.9</w:t>
            </w:r>
          </w:p>
        </w:tc>
      </w:tr>
      <w:tr w:rsidR="007344F3" w:rsidRPr="009B711A" w:rsidTr="007344F3">
        <w:tc>
          <w:tcPr>
            <w:tcW w:w="3116" w:type="dxa"/>
          </w:tcPr>
          <w:p w:rsidR="007344F3" w:rsidRPr="009B711A" w:rsidRDefault="007344F3" w:rsidP="007344F3">
            <w:pPr>
              <w:rPr>
                <w:rFonts w:ascii="Times New Roman" w:hAnsi="Times New Roman" w:cs="Times New Roman"/>
                <w:sz w:val="24"/>
                <w:szCs w:val="24"/>
              </w:rPr>
            </w:pPr>
            <w:r w:rsidRPr="009B711A">
              <w:rPr>
                <w:rFonts w:ascii="Times New Roman" w:hAnsi="Times New Roman" w:cs="Times New Roman"/>
                <w:sz w:val="24"/>
                <w:szCs w:val="24"/>
              </w:rPr>
              <w:t>Age-adjusted</w:t>
            </w:r>
          </w:p>
        </w:tc>
        <w:tc>
          <w:tcPr>
            <w:tcW w:w="3117" w:type="dxa"/>
          </w:tcPr>
          <w:p w:rsidR="007344F3" w:rsidRPr="009B711A" w:rsidRDefault="000A6200" w:rsidP="007344F3">
            <w:pPr>
              <w:rPr>
                <w:rFonts w:ascii="Times New Roman" w:hAnsi="Times New Roman" w:cs="Times New Roman"/>
                <w:sz w:val="24"/>
                <w:szCs w:val="24"/>
              </w:rPr>
            </w:pPr>
            <w:r w:rsidRPr="009B711A">
              <w:rPr>
                <w:rFonts w:ascii="Times New Roman" w:hAnsi="Times New Roman" w:cs="Times New Roman"/>
                <w:sz w:val="24"/>
                <w:szCs w:val="24"/>
              </w:rPr>
              <w:t>134.3</w:t>
            </w:r>
          </w:p>
        </w:tc>
        <w:tc>
          <w:tcPr>
            <w:tcW w:w="3117" w:type="dxa"/>
          </w:tcPr>
          <w:p w:rsidR="007344F3" w:rsidRPr="009B711A" w:rsidRDefault="000A6200" w:rsidP="007344F3">
            <w:pPr>
              <w:rPr>
                <w:rFonts w:ascii="Times New Roman" w:hAnsi="Times New Roman" w:cs="Times New Roman"/>
                <w:sz w:val="24"/>
                <w:szCs w:val="24"/>
              </w:rPr>
            </w:pPr>
            <w:r w:rsidRPr="009B711A">
              <w:rPr>
                <w:rFonts w:ascii="Times New Roman" w:hAnsi="Times New Roman" w:cs="Times New Roman"/>
                <w:sz w:val="24"/>
                <w:szCs w:val="24"/>
              </w:rPr>
              <w:t>219.2</w:t>
            </w:r>
          </w:p>
        </w:tc>
      </w:tr>
    </w:tbl>
    <w:p w:rsidR="007344F3" w:rsidRPr="009B711A" w:rsidRDefault="007344F3" w:rsidP="007344F3">
      <w:pPr>
        <w:rPr>
          <w:rFonts w:ascii="Times New Roman" w:hAnsi="Times New Roman" w:cs="Times New Roman"/>
          <w:sz w:val="24"/>
          <w:szCs w:val="24"/>
        </w:rPr>
      </w:pPr>
    </w:p>
    <w:p w:rsidR="00C77B6E" w:rsidRPr="009B711A" w:rsidRDefault="00C77B6E" w:rsidP="007344F3">
      <w:pPr>
        <w:rPr>
          <w:rFonts w:ascii="Times New Roman" w:hAnsi="Times New Roman" w:cs="Times New Roman"/>
          <w:sz w:val="24"/>
          <w:szCs w:val="24"/>
        </w:rPr>
      </w:pPr>
    </w:p>
    <w:p w:rsidR="00FB4479" w:rsidRPr="009B711A" w:rsidRDefault="00FB4479" w:rsidP="007344F3">
      <w:pPr>
        <w:rPr>
          <w:rFonts w:ascii="Times New Roman" w:hAnsi="Times New Roman" w:cs="Times New Roman"/>
          <w:sz w:val="24"/>
          <w:szCs w:val="24"/>
        </w:rPr>
      </w:pPr>
    </w:p>
    <w:p w:rsidR="00FB4479" w:rsidRPr="009B711A" w:rsidRDefault="00FB4479" w:rsidP="00FB4479">
      <w:pPr>
        <w:pStyle w:val="ListParagraph"/>
        <w:numPr>
          <w:ilvl w:val="0"/>
          <w:numId w:val="2"/>
        </w:numPr>
        <w:rPr>
          <w:rFonts w:ascii="Times New Roman" w:hAnsi="Times New Roman" w:cs="Times New Roman"/>
          <w:sz w:val="24"/>
          <w:szCs w:val="24"/>
        </w:rPr>
      </w:pPr>
      <w:r w:rsidRPr="009B711A">
        <w:rPr>
          <w:rFonts w:ascii="Times New Roman" w:hAnsi="Times New Roman" w:cs="Times New Roman"/>
          <w:sz w:val="24"/>
          <w:szCs w:val="24"/>
        </w:rPr>
        <w:lastRenderedPageBreak/>
        <w:t>Discuss how the rates from your analyses (table from #9) compare with each other. Are the distributions of gender, race, and age similar between Marion County, IN and San Francisco County, CA? Finally, which rates will you choose as a baseline for your intervention evaluation?</w:t>
      </w:r>
    </w:p>
    <w:p w:rsidR="00FB4479" w:rsidRPr="009B711A" w:rsidRDefault="00FB4479" w:rsidP="00FB4479">
      <w:pPr>
        <w:pStyle w:val="ListParagraph"/>
        <w:rPr>
          <w:rFonts w:ascii="Times New Roman" w:hAnsi="Times New Roman" w:cs="Times New Roman"/>
          <w:sz w:val="24"/>
          <w:szCs w:val="24"/>
        </w:rPr>
      </w:pPr>
    </w:p>
    <w:p w:rsidR="007344F3" w:rsidRPr="009B711A" w:rsidRDefault="005D33A6" w:rsidP="007344F3">
      <w:pPr>
        <w:rPr>
          <w:rFonts w:ascii="Times New Roman" w:hAnsi="Times New Roman" w:cs="Times New Roman"/>
          <w:sz w:val="24"/>
          <w:szCs w:val="24"/>
        </w:rPr>
      </w:pPr>
      <w:r w:rsidRPr="009B711A">
        <w:rPr>
          <w:rFonts w:ascii="Times New Roman" w:hAnsi="Times New Roman" w:cs="Times New Roman"/>
          <w:sz w:val="24"/>
          <w:szCs w:val="24"/>
        </w:rPr>
        <w:t xml:space="preserve">The need to account influencing factors will lead to an elimination of the differences. In San Francisco County, the overall rates are lower in comparison to Marion County. The difference in rates is likely to be associated with </w:t>
      </w:r>
      <w:r w:rsidR="009B711A" w:rsidRPr="009B711A">
        <w:rPr>
          <w:rFonts w:ascii="Times New Roman" w:hAnsi="Times New Roman" w:cs="Times New Roman"/>
          <w:sz w:val="24"/>
          <w:szCs w:val="24"/>
        </w:rPr>
        <w:t xml:space="preserve">the ban on smoking which is not available in Marion County. For my baseline intervention </w:t>
      </w:r>
      <w:r w:rsidR="00143978" w:rsidRPr="009B711A">
        <w:rPr>
          <w:rFonts w:ascii="Times New Roman" w:hAnsi="Times New Roman" w:cs="Times New Roman"/>
          <w:sz w:val="24"/>
          <w:szCs w:val="24"/>
        </w:rPr>
        <w:t>evaluation</w:t>
      </w:r>
      <w:r w:rsidR="009B711A" w:rsidRPr="009B711A">
        <w:rPr>
          <w:rFonts w:ascii="Times New Roman" w:hAnsi="Times New Roman" w:cs="Times New Roman"/>
          <w:sz w:val="24"/>
          <w:szCs w:val="24"/>
        </w:rPr>
        <w:t xml:space="preserve">, I would choose age and race adjusted rates. </w:t>
      </w:r>
    </w:p>
    <w:p w:rsidR="00FB4479" w:rsidRPr="009B711A" w:rsidRDefault="00FB4479" w:rsidP="007344F3">
      <w:pPr>
        <w:rPr>
          <w:rFonts w:ascii="Times New Roman" w:hAnsi="Times New Roman" w:cs="Times New Roman"/>
          <w:sz w:val="24"/>
          <w:szCs w:val="24"/>
        </w:rPr>
      </w:pPr>
    </w:p>
    <w:p w:rsidR="00FB4479" w:rsidRPr="009B711A" w:rsidRDefault="00FB4479" w:rsidP="007344F3">
      <w:pPr>
        <w:rPr>
          <w:rFonts w:ascii="Times New Roman" w:hAnsi="Times New Roman" w:cs="Times New Roman"/>
          <w:sz w:val="24"/>
          <w:szCs w:val="24"/>
        </w:rPr>
      </w:pPr>
    </w:p>
    <w:p w:rsidR="00FB4479" w:rsidRPr="009B711A" w:rsidRDefault="00FB4479" w:rsidP="007344F3">
      <w:pPr>
        <w:rPr>
          <w:rFonts w:ascii="Times New Roman" w:hAnsi="Times New Roman" w:cs="Times New Roman"/>
          <w:sz w:val="24"/>
          <w:szCs w:val="24"/>
        </w:rPr>
      </w:pPr>
    </w:p>
    <w:p w:rsidR="00FB4479" w:rsidRPr="009B711A" w:rsidRDefault="00FB4479" w:rsidP="007344F3">
      <w:pPr>
        <w:rPr>
          <w:rFonts w:ascii="Times New Roman" w:hAnsi="Times New Roman" w:cs="Times New Roman"/>
          <w:sz w:val="24"/>
          <w:szCs w:val="24"/>
        </w:rPr>
      </w:pPr>
    </w:p>
    <w:p w:rsidR="00FB4479" w:rsidRPr="009B711A" w:rsidRDefault="00FB4479" w:rsidP="007344F3">
      <w:pPr>
        <w:rPr>
          <w:rFonts w:ascii="Times New Roman" w:hAnsi="Times New Roman" w:cs="Times New Roman"/>
          <w:sz w:val="24"/>
          <w:szCs w:val="24"/>
        </w:rPr>
      </w:pPr>
    </w:p>
    <w:p w:rsidR="00FB4479" w:rsidRPr="009B711A" w:rsidRDefault="00FB4479" w:rsidP="007344F3">
      <w:pPr>
        <w:rPr>
          <w:rFonts w:ascii="Times New Roman" w:hAnsi="Times New Roman" w:cs="Times New Roman"/>
          <w:sz w:val="24"/>
          <w:szCs w:val="24"/>
        </w:rPr>
      </w:pPr>
    </w:p>
    <w:p w:rsidR="00FB4479" w:rsidRPr="009B711A" w:rsidRDefault="00FB4479" w:rsidP="007344F3">
      <w:pPr>
        <w:rPr>
          <w:rFonts w:ascii="Times New Roman" w:hAnsi="Times New Roman" w:cs="Times New Roman"/>
          <w:sz w:val="24"/>
          <w:szCs w:val="24"/>
        </w:rPr>
      </w:pPr>
    </w:p>
    <w:p w:rsidR="00FB4479" w:rsidRPr="009B711A" w:rsidRDefault="00FB4479" w:rsidP="007344F3">
      <w:pPr>
        <w:rPr>
          <w:rFonts w:ascii="Times New Roman" w:hAnsi="Times New Roman" w:cs="Times New Roman"/>
          <w:sz w:val="24"/>
          <w:szCs w:val="24"/>
        </w:rPr>
      </w:pPr>
    </w:p>
    <w:p w:rsidR="00FB4479" w:rsidRPr="009B711A" w:rsidRDefault="00FB4479" w:rsidP="007344F3">
      <w:pPr>
        <w:rPr>
          <w:rFonts w:ascii="Times New Roman" w:hAnsi="Times New Roman" w:cs="Times New Roman"/>
          <w:sz w:val="24"/>
          <w:szCs w:val="24"/>
        </w:rPr>
      </w:pPr>
    </w:p>
    <w:p w:rsidR="00FB4479" w:rsidRPr="009B711A" w:rsidRDefault="00FB4479" w:rsidP="007344F3">
      <w:pPr>
        <w:rPr>
          <w:rFonts w:ascii="Times New Roman" w:hAnsi="Times New Roman" w:cs="Times New Roman"/>
          <w:sz w:val="24"/>
          <w:szCs w:val="24"/>
        </w:rPr>
      </w:pPr>
    </w:p>
    <w:p w:rsidR="00FB4479" w:rsidRPr="009B711A" w:rsidRDefault="00FB4479" w:rsidP="007344F3">
      <w:pPr>
        <w:rPr>
          <w:rFonts w:ascii="Times New Roman" w:hAnsi="Times New Roman" w:cs="Times New Roman"/>
          <w:sz w:val="24"/>
          <w:szCs w:val="24"/>
        </w:rPr>
      </w:pPr>
    </w:p>
    <w:p w:rsidR="00FB4479" w:rsidRPr="009B711A" w:rsidRDefault="00FB4479" w:rsidP="007344F3">
      <w:pPr>
        <w:rPr>
          <w:rFonts w:ascii="Times New Roman" w:hAnsi="Times New Roman" w:cs="Times New Roman"/>
          <w:sz w:val="24"/>
          <w:szCs w:val="24"/>
        </w:rPr>
      </w:pPr>
    </w:p>
    <w:p w:rsidR="00FB4479" w:rsidRPr="009B711A" w:rsidRDefault="00FB4479" w:rsidP="007344F3">
      <w:pPr>
        <w:rPr>
          <w:rFonts w:ascii="Times New Roman" w:hAnsi="Times New Roman" w:cs="Times New Roman"/>
          <w:sz w:val="24"/>
          <w:szCs w:val="24"/>
        </w:rPr>
      </w:pPr>
    </w:p>
    <w:p w:rsidR="00FB4479" w:rsidRPr="009B711A" w:rsidRDefault="00FB4479" w:rsidP="007344F3">
      <w:pPr>
        <w:rPr>
          <w:rFonts w:ascii="Times New Roman" w:hAnsi="Times New Roman" w:cs="Times New Roman"/>
          <w:sz w:val="24"/>
          <w:szCs w:val="24"/>
        </w:rPr>
      </w:pPr>
    </w:p>
    <w:p w:rsidR="00FB4479" w:rsidRPr="009B711A" w:rsidRDefault="00FB4479" w:rsidP="007344F3">
      <w:pPr>
        <w:rPr>
          <w:rFonts w:ascii="Times New Roman" w:hAnsi="Times New Roman" w:cs="Times New Roman"/>
          <w:sz w:val="24"/>
          <w:szCs w:val="24"/>
        </w:rPr>
      </w:pPr>
    </w:p>
    <w:p w:rsidR="00DE4AA8" w:rsidRDefault="00DE4AA8">
      <w:pPr>
        <w:rPr>
          <w:rFonts w:ascii="Times New Roman" w:hAnsi="Times New Roman" w:cs="Times New Roman"/>
          <w:sz w:val="24"/>
          <w:szCs w:val="24"/>
        </w:rPr>
      </w:pPr>
    </w:p>
    <w:p w:rsidR="009B711A" w:rsidRDefault="009B711A">
      <w:pPr>
        <w:rPr>
          <w:rFonts w:ascii="Times New Roman" w:hAnsi="Times New Roman" w:cs="Times New Roman"/>
          <w:sz w:val="24"/>
          <w:szCs w:val="24"/>
        </w:rPr>
      </w:pPr>
    </w:p>
    <w:p w:rsidR="009B711A" w:rsidRDefault="009B711A">
      <w:pPr>
        <w:rPr>
          <w:rFonts w:ascii="Times New Roman" w:hAnsi="Times New Roman" w:cs="Times New Roman"/>
          <w:sz w:val="24"/>
          <w:szCs w:val="24"/>
        </w:rPr>
      </w:pPr>
    </w:p>
    <w:p w:rsidR="009B711A" w:rsidRDefault="009B711A">
      <w:pPr>
        <w:rPr>
          <w:rFonts w:ascii="Times New Roman" w:hAnsi="Times New Roman" w:cs="Times New Roman"/>
          <w:sz w:val="24"/>
          <w:szCs w:val="24"/>
        </w:rPr>
      </w:pPr>
    </w:p>
    <w:p w:rsidR="009B711A" w:rsidRDefault="009B711A">
      <w:pPr>
        <w:rPr>
          <w:rFonts w:ascii="Times New Roman" w:hAnsi="Times New Roman" w:cs="Times New Roman"/>
          <w:sz w:val="24"/>
          <w:szCs w:val="24"/>
        </w:rPr>
      </w:pPr>
    </w:p>
    <w:p w:rsidR="009B711A" w:rsidRDefault="009B711A">
      <w:pPr>
        <w:rPr>
          <w:rFonts w:ascii="Times New Roman" w:hAnsi="Times New Roman" w:cs="Times New Roman"/>
          <w:sz w:val="24"/>
          <w:szCs w:val="24"/>
        </w:rPr>
      </w:pPr>
    </w:p>
    <w:p w:rsidR="009B711A" w:rsidRPr="009B711A" w:rsidRDefault="009B711A">
      <w:pPr>
        <w:rPr>
          <w:rFonts w:ascii="Times New Roman" w:hAnsi="Times New Roman" w:cs="Times New Roman"/>
          <w:sz w:val="24"/>
          <w:szCs w:val="24"/>
        </w:rPr>
      </w:pPr>
    </w:p>
    <w:p w:rsidR="00DE4AA8" w:rsidRPr="009B711A" w:rsidRDefault="00DE4AA8">
      <w:pPr>
        <w:rPr>
          <w:rFonts w:ascii="Times New Roman" w:hAnsi="Times New Roman" w:cs="Times New Roman"/>
          <w:b/>
          <w:sz w:val="24"/>
          <w:szCs w:val="24"/>
        </w:rPr>
      </w:pPr>
      <w:r w:rsidRPr="009B711A">
        <w:rPr>
          <w:rFonts w:ascii="Times New Roman" w:hAnsi="Times New Roman" w:cs="Times New Roman"/>
          <w:b/>
          <w:sz w:val="24"/>
          <w:szCs w:val="24"/>
        </w:rPr>
        <w:lastRenderedPageBreak/>
        <w:t>References</w:t>
      </w:r>
    </w:p>
    <w:p w:rsidR="002E5C44" w:rsidRPr="009B711A" w:rsidRDefault="00DE4AA8" w:rsidP="00DE4AA8">
      <w:pPr>
        <w:pStyle w:val="ListParagraph"/>
        <w:numPr>
          <w:ilvl w:val="0"/>
          <w:numId w:val="1"/>
        </w:numPr>
        <w:rPr>
          <w:rFonts w:ascii="Times New Roman" w:hAnsi="Times New Roman" w:cs="Times New Roman"/>
          <w:sz w:val="24"/>
          <w:szCs w:val="24"/>
        </w:rPr>
      </w:pPr>
      <w:r w:rsidRPr="009B711A">
        <w:rPr>
          <w:rFonts w:ascii="Times New Roman" w:hAnsi="Times New Roman" w:cs="Times New Roman"/>
          <w:sz w:val="24"/>
          <w:szCs w:val="24"/>
        </w:rPr>
        <w:t xml:space="preserve">Centers for Disease Control and Prevention, National Center for Health Statistics. Multiple Cause of Death 1999-2015 on CDC WONDER Online Database, released December 2016. Data are from the Multiple Cause of Death Files, 1999-2015, as compiled from data provided by the 57 vital statistics jurisdictions through the Vital Statistics Cooperative Program. Accessed at </w:t>
      </w:r>
      <w:hyperlink r:id="rId9" w:history="1">
        <w:r w:rsidRPr="009B711A">
          <w:rPr>
            <w:rStyle w:val="Hyperlink"/>
            <w:rFonts w:ascii="Times New Roman" w:hAnsi="Times New Roman" w:cs="Times New Roman"/>
            <w:sz w:val="24"/>
            <w:szCs w:val="24"/>
          </w:rPr>
          <w:t>http://wonder.cdc.gov/mcd-icd10.html</w:t>
        </w:r>
      </w:hyperlink>
      <w:r w:rsidRPr="009B711A">
        <w:rPr>
          <w:rFonts w:ascii="Times New Roman" w:hAnsi="Times New Roman" w:cs="Times New Roman"/>
          <w:sz w:val="24"/>
          <w:szCs w:val="24"/>
        </w:rPr>
        <w:t>.</w:t>
      </w:r>
    </w:p>
    <w:p w:rsidR="00DE4AA8" w:rsidRPr="009B711A" w:rsidRDefault="00DE4AA8" w:rsidP="00DE4AA8">
      <w:pPr>
        <w:pStyle w:val="ListParagraph"/>
        <w:numPr>
          <w:ilvl w:val="0"/>
          <w:numId w:val="1"/>
        </w:numPr>
        <w:rPr>
          <w:rFonts w:ascii="Times New Roman" w:hAnsi="Times New Roman" w:cs="Times New Roman"/>
          <w:sz w:val="24"/>
          <w:szCs w:val="24"/>
        </w:rPr>
      </w:pPr>
      <w:r w:rsidRPr="009B711A">
        <w:rPr>
          <w:rFonts w:ascii="Times New Roman" w:hAnsi="Times New Roman" w:cs="Times New Roman"/>
          <w:sz w:val="24"/>
          <w:szCs w:val="24"/>
        </w:rPr>
        <w:t xml:space="preserve">Benjamin EJ, </w:t>
      </w:r>
      <w:proofErr w:type="spellStart"/>
      <w:r w:rsidRPr="009B711A">
        <w:rPr>
          <w:rFonts w:ascii="Times New Roman" w:hAnsi="Times New Roman" w:cs="Times New Roman"/>
          <w:sz w:val="24"/>
          <w:szCs w:val="24"/>
        </w:rPr>
        <w:t>Blaha</w:t>
      </w:r>
      <w:proofErr w:type="spellEnd"/>
      <w:r w:rsidRPr="009B711A">
        <w:rPr>
          <w:rFonts w:ascii="Times New Roman" w:hAnsi="Times New Roman" w:cs="Times New Roman"/>
          <w:sz w:val="24"/>
          <w:szCs w:val="24"/>
        </w:rPr>
        <w:t xml:space="preserve"> MJ, </w:t>
      </w:r>
      <w:proofErr w:type="spellStart"/>
      <w:r w:rsidRPr="009B711A">
        <w:rPr>
          <w:rFonts w:ascii="Times New Roman" w:hAnsi="Times New Roman" w:cs="Times New Roman"/>
          <w:sz w:val="24"/>
          <w:szCs w:val="24"/>
        </w:rPr>
        <w:t>Chiuve</w:t>
      </w:r>
      <w:proofErr w:type="spellEnd"/>
      <w:r w:rsidRPr="009B711A">
        <w:rPr>
          <w:rFonts w:ascii="Times New Roman" w:hAnsi="Times New Roman" w:cs="Times New Roman"/>
          <w:sz w:val="24"/>
          <w:szCs w:val="24"/>
        </w:rPr>
        <w:t xml:space="preserve"> SE, Cushman M, Das SR, </w:t>
      </w:r>
      <w:proofErr w:type="spellStart"/>
      <w:r w:rsidRPr="009B711A">
        <w:rPr>
          <w:rFonts w:ascii="Times New Roman" w:hAnsi="Times New Roman" w:cs="Times New Roman"/>
          <w:sz w:val="24"/>
          <w:szCs w:val="24"/>
        </w:rPr>
        <w:t>Deo</w:t>
      </w:r>
      <w:proofErr w:type="spellEnd"/>
      <w:r w:rsidRPr="009B711A">
        <w:rPr>
          <w:rFonts w:ascii="Times New Roman" w:hAnsi="Times New Roman" w:cs="Times New Roman"/>
          <w:sz w:val="24"/>
          <w:szCs w:val="24"/>
        </w:rPr>
        <w:t xml:space="preserve"> R, et al. Heart Disease and Stroke Statistics—2017 Update: A Report From the American Heart Association. Circulation. 2017</w:t>
      </w:r>
      <w:proofErr w:type="gramStart"/>
      <w:r w:rsidRPr="009B711A">
        <w:rPr>
          <w:rFonts w:ascii="Times New Roman" w:hAnsi="Times New Roman" w:cs="Times New Roman"/>
          <w:sz w:val="24"/>
          <w:szCs w:val="24"/>
        </w:rPr>
        <w:t>;135:e1</w:t>
      </w:r>
      <w:proofErr w:type="gramEnd"/>
      <w:r w:rsidRPr="009B711A">
        <w:rPr>
          <w:rFonts w:ascii="Times New Roman" w:hAnsi="Times New Roman" w:cs="Times New Roman"/>
          <w:sz w:val="24"/>
          <w:szCs w:val="24"/>
        </w:rPr>
        <w:t>–e458.</w:t>
      </w:r>
    </w:p>
    <w:p w:rsidR="00DE4AA8" w:rsidRPr="009B711A" w:rsidRDefault="00DE4AA8" w:rsidP="00DE4AA8">
      <w:pPr>
        <w:pStyle w:val="ListParagraph"/>
        <w:numPr>
          <w:ilvl w:val="0"/>
          <w:numId w:val="1"/>
        </w:numPr>
        <w:rPr>
          <w:rFonts w:ascii="Times New Roman" w:hAnsi="Times New Roman" w:cs="Times New Roman"/>
          <w:sz w:val="24"/>
          <w:szCs w:val="24"/>
        </w:rPr>
      </w:pPr>
      <w:r w:rsidRPr="009B711A">
        <w:rPr>
          <w:rFonts w:ascii="Times New Roman" w:hAnsi="Times New Roman" w:cs="Times New Roman"/>
          <w:sz w:val="24"/>
          <w:szCs w:val="24"/>
        </w:rPr>
        <w:t xml:space="preserve">Lin H, Want H, Wu W, Lang L, Want Q, Tian L. (2013). The effects of smoke-free legislation on acute myocardial infarction: a systematic review and meta-analysis. </w:t>
      </w:r>
      <w:r w:rsidRPr="009B711A">
        <w:rPr>
          <w:rFonts w:ascii="Times New Roman" w:hAnsi="Times New Roman" w:cs="Times New Roman"/>
          <w:i/>
          <w:sz w:val="24"/>
          <w:szCs w:val="24"/>
        </w:rPr>
        <w:t>BMC Public Health</w:t>
      </w:r>
      <w:r w:rsidR="008168D1" w:rsidRPr="009B711A">
        <w:rPr>
          <w:rFonts w:ascii="Times New Roman" w:hAnsi="Times New Roman" w:cs="Times New Roman"/>
          <w:sz w:val="24"/>
          <w:szCs w:val="24"/>
        </w:rPr>
        <w:t>. 13:529.</w:t>
      </w:r>
    </w:p>
    <w:sectPr w:rsidR="00DE4AA8" w:rsidRPr="009B71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860BBD"/>
    <w:multiLevelType w:val="hybridMultilevel"/>
    <w:tmpl w:val="5D74B5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A737FD4"/>
    <w:multiLevelType w:val="hybridMultilevel"/>
    <w:tmpl w:val="B8A8B4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6600110"/>
    <w:multiLevelType w:val="hybridMultilevel"/>
    <w:tmpl w:val="5D74B5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82975D9"/>
    <w:multiLevelType w:val="hybridMultilevel"/>
    <w:tmpl w:val="5D74B5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AE240D1"/>
    <w:multiLevelType w:val="hybridMultilevel"/>
    <w:tmpl w:val="5D74B5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0A00634"/>
    <w:multiLevelType w:val="hybridMultilevel"/>
    <w:tmpl w:val="5D74B5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8563DD3"/>
    <w:multiLevelType w:val="hybridMultilevel"/>
    <w:tmpl w:val="10443CC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D8A79AD"/>
    <w:multiLevelType w:val="hybridMultilevel"/>
    <w:tmpl w:val="5D74B5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4"/>
  </w:num>
  <w:num w:numId="4">
    <w:abstractNumId w:val="5"/>
  </w:num>
  <w:num w:numId="5">
    <w:abstractNumId w:val="7"/>
  </w:num>
  <w:num w:numId="6">
    <w:abstractNumId w:val="2"/>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5C44"/>
    <w:rsid w:val="000137F5"/>
    <w:rsid w:val="000143F5"/>
    <w:rsid w:val="00017418"/>
    <w:rsid w:val="000A6200"/>
    <w:rsid w:val="00123491"/>
    <w:rsid w:val="00143978"/>
    <w:rsid w:val="00252803"/>
    <w:rsid w:val="00254651"/>
    <w:rsid w:val="002E5C44"/>
    <w:rsid w:val="003E2A8C"/>
    <w:rsid w:val="00425C9E"/>
    <w:rsid w:val="00434775"/>
    <w:rsid w:val="005D33A6"/>
    <w:rsid w:val="007344F3"/>
    <w:rsid w:val="008168D1"/>
    <w:rsid w:val="008651AB"/>
    <w:rsid w:val="00867868"/>
    <w:rsid w:val="00885D06"/>
    <w:rsid w:val="00944DB4"/>
    <w:rsid w:val="009B711A"/>
    <w:rsid w:val="00C77B6E"/>
    <w:rsid w:val="00D455BE"/>
    <w:rsid w:val="00DE4AA8"/>
    <w:rsid w:val="00DF17FB"/>
    <w:rsid w:val="00F92EE6"/>
    <w:rsid w:val="00FB0E4E"/>
    <w:rsid w:val="00FB44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85A077-DFDA-43D0-BC18-DDD1FC927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4AA8"/>
    <w:pPr>
      <w:ind w:left="720"/>
      <w:contextualSpacing/>
    </w:pPr>
  </w:style>
  <w:style w:type="character" w:styleId="Hyperlink">
    <w:name w:val="Hyperlink"/>
    <w:basedOn w:val="DefaultParagraphFont"/>
    <w:uiPriority w:val="99"/>
    <w:unhideWhenUsed/>
    <w:rsid w:val="00DE4AA8"/>
    <w:rPr>
      <w:color w:val="0563C1" w:themeColor="hyperlink"/>
      <w:u w:val="single"/>
    </w:rPr>
  </w:style>
  <w:style w:type="table" w:styleId="TableGrid">
    <w:name w:val="Table Grid"/>
    <w:basedOn w:val="TableNormal"/>
    <w:uiPriority w:val="39"/>
    <w:rsid w:val="001234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Light">
    <w:name w:val="Grid Table Light"/>
    <w:basedOn w:val="TableNormal"/>
    <w:uiPriority w:val="40"/>
    <w:rsid w:val="00123491"/>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9670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onder.cdc.gov/mcd-icd1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1351</Words>
  <Characters>7702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Indiana University</Company>
  <LinksUpToDate>false</LinksUpToDate>
  <CharactersWithSpaces>9035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McFarlane, Timothy</dc:creator>
  <cp:keywords/>
  <dc:description/>
  <cp:lastModifiedBy>lastborn</cp:lastModifiedBy>
  <cp:revision>2</cp:revision>
  <dcterms:created xsi:type="dcterms:W3CDTF">2020-06-08T06:05:00Z</dcterms:created>
  <dcterms:modified xsi:type="dcterms:W3CDTF">2020-06-08T06:05:00Z</dcterms:modified>
</cp:coreProperties>
</file>